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BE0BD" w14:textId="77777777" w:rsidR="00932A5B" w:rsidRDefault="00932A5B" w:rsidP="00BB36EC">
      <w:pPr>
        <w:rPr>
          <w:rStyle w:val="Korostus"/>
          <w:b/>
          <w:bCs/>
        </w:rPr>
      </w:pPr>
    </w:p>
    <w:p w14:paraId="66196DB4" w14:textId="77777777" w:rsidR="00932A5B" w:rsidRPr="00932A5B" w:rsidRDefault="00932A5B" w:rsidP="00BB36EC">
      <w:pPr>
        <w:rPr>
          <w:rStyle w:val="Korostus"/>
          <w:bCs/>
          <w:i w:val="0"/>
        </w:rPr>
      </w:pPr>
    </w:p>
    <w:p w14:paraId="2E25F99C" w14:textId="3157278F" w:rsidR="00620C42" w:rsidRDefault="00693E96" w:rsidP="00077C4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Aapistie</w:t>
      </w:r>
      <w:r w:rsidR="00A673F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5</w:t>
      </w:r>
      <w:r w:rsidR="00300571" w:rsidRPr="0030057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.</w:t>
      </w:r>
      <w:r w:rsidR="00A673F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Päärakennus</w:t>
      </w:r>
      <w:r w:rsidR="0059522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; </w:t>
      </w:r>
      <w:r w:rsidR="00510F2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v</w:t>
      </w:r>
      <w:r w:rsidR="00BB289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esivahinkokorjaukset</w:t>
      </w:r>
      <w:r w:rsidR="0021002A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.</w:t>
      </w:r>
    </w:p>
    <w:p w14:paraId="36FEDCB5" w14:textId="68FD40DB" w:rsidR="00A673FD" w:rsidRDefault="00E252BD" w:rsidP="00300571">
      <w:r>
        <w:t>479B -tilasta alkaneen vesivuodon korjaukset 1-4 kerroksissa</w:t>
      </w:r>
    </w:p>
    <w:p w14:paraId="5113A1A6" w14:textId="77777777" w:rsidR="00FE734F" w:rsidRPr="00300571" w:rsidRDefault="00FE734F" w:rsidP="00300571"/>
    <w:p w14:paraId="27AA1E99" w14:textId="27389BC8" w:rsidR="007F1C7F" w:rsidRDefault="007F1C7F" w:rsidP="007F1C7F">
      <w:pPr>
        <w:pStyle w:val="Otsikko2"/>
      </w:pPr>
      <w:r>
        <w:t>Työskentelyjärjestys ja aikataulu</w:t>
      </w:r>
    </w:p>
    <w:p w14:paraId="6B0EE6F2" w14:textId="0F17B8B1" w:rsidR="007F1C7F" w:rsidRDefault="00FE734F" w:rsidP="00C70984">
      <w:r>
        <w:t>Toimenpite</w:t>
      </w:r>
      <w:r w:rsidR="00C105EF">
        <w:t xml:space="preserve">iden suoritus on alkanut. </w:t>
      </w:r>
      <w:r w:rsidR="009E3A99">
        <w:t>Purkutöiden a</w:t>
      </w:r>
      <w:r w:rsidR="00C105EF">
        <w:t xml:space="preserve">rvioitu kesto noin </w:t>
      </w:r>
      <w:r w:rsidR="009E3A99">
        <w:t>viikko</w:t>
      </w:r>
      <w:r w:rsidR="00E37840">
        <w:t>. Rakenteiden kuivatusten tarve selviää purkutöiden myötä</w:t>
      </w:r>
      <w:r w:rsidR="00C105EF">
        <w:t>.</w:t>
      </w:r>
      <w:r w:rsidR="0005228B">
        <w:t xml:space="preserve"> </w:t>
      </w:r>
      <w:r w:rsidR="00C24766">
        <w:t>Suojaukset on</w:t>
      </w:r>
      <w:r w:rsidR="0005228B">
        <w:t xml:space="preserve"> </w:t>
      </w:r>
      <w:r w:rsidR="00C24766">
        <w:t xml:space="preserve">valtaosin tehty tämänhetkisen </w:t>
      </w:r>
      <w:r w:rsidR="00E37840">
        <w:t xml:space="preserve">työn </w:t>
      </w:r>
      <w:r w:rsidR="0005228B">
        <w:t xml:space="preserve">arvioidun laajuuden mukaisesti. Muutoksia voi tulla, kun purkutyöt jatkuvat. </w:t>
      </w:r>
    </w:p>
    <w:p w14:paraId="184FB55C" w14:textId="77777777" w:rsidR="0005228B" w:rsidRDefault="0005228B" w:rsidP="00C70984"/>
    <w:p w14:paraId="643C9334" w14:textId="3D455645" w:rsidR="002622A1" w:rsidRDefault="0005228B" w:rsidP="00C70984">
      <w:r>
        <w:t xml:space="preserve">Purkutyöt aloitetaan toisesta kerroksesta. Toisessa kerroksessa kuivaustoimien </w:t>
      </w:r>
      <w:r w:rsidR="00443BFA">
        <w:t xml:space="preserve">laajuus on myös suurin. Purkutyöt jatkuvat sen jälkeen kolmanteen kerrokseen ja siitä neljänteen kerrokseen. </w:t>
      </w:r>
      <w:r w:rsidR="005F0E10">
        <w:t xml:space="preserve">Purkutyöt saadaan suurelta osin tehtyä tämän viikon </w:t>
      </w:r>
      <w:r w:rsidR="000A3A4B">
        <w:t>ensi viikon alkupuolen aikana.</w:t>
      </w:r>
      <w:r w:rsidR="00286837">
        <w:t xml:space="preserve"> Työt eivät välttämättä etene lineaarisesti, vaan myös</w:t>
      </w:r>
      <w:r w:rsidR="001D5DBE">
        <w:t xml:space="preserve"> samanaikaisesti sekä</w:t>
      </w:r>
      <w:r w:rsidR="00286837">
        <w:t xml:space="preserve"> eri kerrosten välillä</w:t>
      </w:r>
      <w:r w:rsidR="001D5DBE">
        <w:t xml:space="preserve"> joudutaan hyppimään.</w:t>
      </w:r>
      <w:r w:rsidR="00286837">
        <w:t xml:space="preserve"> </w:t>
      </w:r>
      <w:r w:rsidR="000A3A4B">
        <w:t xml:space="preserve">Mahdollisuuksien mukaan väliseinissä </w:t>
      </w:r>
      <w:r w:rsidR="00D00169">
        <w:t xml:space="preserve">levyt ja eristeet uusitaan kuiviin, jolloin ennallistaminen tapahtuu </w:t>
      </w:r>
      <w:r w:rsidR="009524C5">
        <w:t>nopeammin. Kuivatusta vaativat rakenteet joudutaan jättämään auk</w:t>
      </w:r>
      <w:r w:rsidR="001D5DBE">
        <w:t>i, kunnes rakenteet todetaan kuiviksi</w:t>
      </w:r>
      <w:r w:rsidR="009524C5">
        <w:t xml:space="preserve">. </w:t>
      </w:r>
      <w:r w:rsidR="002622A1">
        <w:t>Rakenteita ennallistetaan kuitenkin niin pian kuin se on mahdollista ja turvallista.</w:t>
      </w:r>
    </w:p>
    <w:p w14:paraId="5141E1BE" w14:textId="77777777" w:rsidR="00300571" w:rsidRDefault="00300571" w:rsidP="00C70984"/>
    <w:p w14:paraId="677E231E" w14:textId="509E0C13" w:rsidR="00C70984" w:rsidRDefault="00C70984" w:rsidP="00C70984">
      <w:pPr>
        <w:pStyle w:val="Otsikko2"/>
      </w:pPr>
      <w:r>
        <w:t>Toimenpiteet</w:t>
      </w:r>
      <w:r w:rsidR="00077C4B">
        <w:t xml:space="preserve"> </w:t>
      </w:r>
      <w:r>
        <w:t>ja sijainti</w:t>
      </w:r>
    </w:p>
    <w:p w14:paraId="0306B4FF" w14:textId="38B0BFCB" w:rsidR="008C5CA5" w:rsidRDefault="00A673FD" w:rsidP="00830D42">
      <w:r>
        <w:t xml:space="preserve">Aapistie 5. </w:t>
      </w:r>
      <w:r w:rsidR="00C03103">
        <w:t>Kuv</w:t>
      </w:r>
      <w:r w:rsidR="008C5CA5">
        <w:t xml:space="preserve">issa keltaisella </w:t>
      </w:r>
      <w:r w:rsidR="00C03103">
        <w:t>merkit</w:t>
      </w:r>
      <w:r w:rsidR="008C5CA5">
        <w:t>yt</w:t>
      </w:r>
      <w:r w:rsidR="00C03103">
        <w:t xml:space="preserve"> alue</w:t>
      </w:r>
      <w:r w:rsidR="008C5CA5">
        <w:t>et</w:t>
      </w:r>
      <w:r w:rsidR="00C03103">
        <w:t xml:space="preserve"> jokaisessa kerroksessa.</w:t>
      </w:r>
    </w:p>
    <w:p w14:paraId="6BF59DD4" w14:textId="77777777" w:rsidR="008C5CA5" w:rsidRDefault="008C5CA5" w:rsidP="00830D42">
      <w:r>
        <w:rPr>
          <w:noProof/>
        </w:rPr>
        <w:drawing>
          <wp:inline distT="0" distB="0" distL="0" distR="0" wp14:anchorId="1A50CB8A" wp14:editId="433AA69C">
            <wp:extent cx="6001660" cy="2838450"/>
            <wp:effectExtent l="0" t="0" r="0" b="0"/>
            <wp:docPr id="1797313547" name="Kuva 2" descr="Kuva, joka sisältää kohteen teksti, kuvakaappaus, kartta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13547" name="Kuva 2" descr="Kuva, joka sisältää kohteen teksti, kuvakaappaus, kartta, diagrammi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5030" cy="28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1881" w14:textId="77777777" w:rsidR="008C5CA5" w:rsidRDefault="008C5CA5" w:rsidP="00830D42"/>
    <w:p w14:paraId="1BB9BC3B" w14:textId="77777777" w:rsidR="008C5CA5" w:rsidRDefault="008C5CA5" w:rsidP="00830D42">
      <w:r>
        <w:rPr>
          <w:noProof/>
        </w:rPr>
        <w:lastRenderedPageBreak/>
        <w:drawing>
          <wp:inline distT="0" distB="0" distL="0" distR="0" wp14:anchorId="64E4BF32" wp14:editId="69D58F7D">
            <wp:extent cx="6084536" cy="2867025"/>
            <wp:effectExtent l="0" t="0" r="0" b="0"/>
            <wp:docPr id="1667914218" name="Kuva 3" descr="Kuva, joka sisältää kohteen teksti, kuvakaappaus, kartta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14218" name="Kuva 3" descr="Kuva, joka sisältää kohteen teksti, kuvakaappaus, kartta, diagrammi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286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054B" w14:textId="77777777" w:rsidR="008C5CA5" w:rsidRDefault="008C5CA5" w:rsidP="00830D42"/>
    <w:p w14:paraId="0D7AC9A2" w14:textId="41A8E949" w:rsidR="00325258" w:rsidRDefault="008C5CA5" w:rsidP="00830D42">
      <w:r>
        <w:rPr>
          <w:noProof/>
        </w:rPr>
        <w:drawing>
          <wp:inline distT="0" distB="0" distL="0" distR="0" wp14:anchorId="080A6F36" wp14:editId="4AB58885">
            <wp:extent cx="5958896" cy="2838450"/>
            <wp:effectExtent l="0" t="0" r="3810" b="0"/>
            <wp:docPr id="304550427" name="Kuva 4" descr="Kuva, joka sisältää kohteen teksti, kuvakaappaus, kartta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50427" name="Kuva 4" descr="Kuva, joka sisältää kohteen teksti, kuvakaappaus, kartta, diagrammi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2001" cy="283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388">
        <w:br/>
      </w:r>
    </w:p>
    <w:p w14:paraId="21CFCF24" w14:textId="77777777" w:rsidR="00FE734F" w:rsidRDefault="00FE734F" w:rsidP="00C70984">
      <w:pPr>
        <w:pStyle w:val="Otsikko2"/>
      </w:pPr>
    </w:p>
    <w:p w14:paraId="64D16BF5" w14:textId="77777777" w:rsidR="008C5CA5" w:rsidRPr="008C5CA5" w:rsidRDefault="008C5CA5" w:rsidP="008C5CA5"/>
    <w:p w14:paraId="2444ACEE" w14:textId="0320F125" w:rsidR="00C70984" w:rsidRDefault="00C70984" w:rsidP="00C70984">
      <w:pPr>
        <w:pStyle w:val="Otsikko2"/>
      </w:pPr>
      <w:r>
        <w:t>Toimenpiteiden suorittaja</w:t>
      </w:r>
    </w:p>
    <w:p w14:paraId="79AAF582" w14:textId="77777777" w:rsidR="00C70984" w:rsidRDefault="00830D42" w:rsidP="00C70984">
      <w:pPr>
        <w:tabs>
          <w:tab w:val="left" w:pos="9214"/>
        </w:tabs>
        <w:ind w:right="424"/>
        <w:rPr>
          <w:bCs/>
        </w:rPr>
      </w:pPr>
      <w:r>
        <w:rPr>
          <w:bCs/>
        </w:rPr>
        <w:t>ISS Palvelut Oy</w:t>
      </w:r>
    </w:p>
    <w:p w14:paraId="2E996E45" w14:textId="77777777" w:rsidR="00830D42" w:rsidRDefault="00830D42" w:rsidP="00C70984">
      <w:pPr>
        <w:tabs>
          <w:tab w:val="left" w:pos="9214"/>
        </w:tabs>
        <w:ind w:right="424"/>
        <w:rPr>
          <w:bCs/>
        </w:rPr>
      </w:pPr>
    </w:p>
    <w:p w14:paraId="4F28123A" w14:textId="77777777" w:rsidR="00C70984" w:rsidRPr="00C70984" w:rsidRDefault="00C70984" w:rsidP="00C70984">
      <w:pPr>
        <w:pStyle w:val="Otsikko2"/>
      </w:pPr>
      <w:r w:rsidRPr="00C70984">
        <w:t>Vaikutukset kiinteistön käyttäjiin</w:t>
      </w:r>
    </w:p>
    <w:p w14:paraId="5518A158" w14:textId="6158EA7A" w:rsidR="00290F44" w:rsidRDefault="00A673FD" w:rsidP="00491DC8">
      <w:pPr>
        <w:tabs>
          <w:tab w:val="left" w:pos="9214"/>
        </w:tabs>
        <w:ind w:right="424"/>
      </w:pPr>
      <w:r>
        <w:t xml:space="preserve">Toimenpiteillä </w:t>
      </w:r>
      <w:r w:rsidR="00290F44">
        <w:t>on</w:t>
      </w:r>
      <w:r>
        <w:t xml:space="preserve"> vaikutusta</w:t>
      </w:r>
      <w:r w:rsidR="00BF1E1F">
        <w:t xml:space="preserve"> </w:t>
      </w:r>
      <w:r>
        <w:t>kiinteistön käyttäjiin</w:t>
      </w:r>
      <w:r w:rsidR="00FE734F">
        <w:t>.</w:t>
      </w:r>
      <w:r w:rsidR="00C03103">
        <w:t xml:space="preserve"> Suojaukset </w:t>
      </w:r>
      <w:r w:rsidR="00E24AA2">
        <w:t xml:space="preserve">haittaavat osittain tilojen käyttöä. Työskentely aiheuttaa hetkittäin meluhaittaa. </w:t>
      </w:r>
      <w:r w:rsidR="00372E86">
        <w:t>Työskentelyalueelle pääsy</w:t>
      </w:r>
      <w:r w:rsidR="00E31AF0">
        <w:t>ä</w:t>
      </w:r>
      <w:r w:rsidR="00372E86">
        <w:t xml:space="preserve"> </w:t>
      </w:r>
      <w:r w:rsidR="00E31AF0">
        <w:t>rajataan</w:t>
      </w:r>
      <w:r w:rsidR="001D5DBE">
        <w:t xml:space="preserve"> suojakopein.</w:t>
      </w:r>
    </w:p>
    <w:p w14:paraId="4C423735" w14:textId="77777777" w:rsidR="00077C4B" w:rsidRDefault="00077C4B" w:rsidP="00077C4B">
      <w:pPr>
        <w:ind w:left="1304" w:firstLine="1"/>
      </w:pPr>
    </w:p>
    <w:p w14:paraId="234CC62C" w14:textId="77777777" w:rsidR="00C70984" w:rsidRPr="00C70984" w:rsidRDefault="00C70984" w:rsidP="00C70984">
      <w:pPr>
        <w:pStyle w:val="Otsikko2"/>
      </w:pPr>
      <w:r w:rsidRPr="00C70984">
        <w:t>Lisätiedot</w:t>
      </w:r>
    </w:p>
    <w:p w14:paraId="535B3843" w14:textId="0C280635" w:rsidR="00830D42" w:rsidRDefault="00E31AF0" w:rsidP="00830D42">
      <w:r>
        <w:t xml:space="preserve">Rakennustyönjohtaja Antti Voutilainen </w:t>
      </w:r>
      <w:r w:rsidR="00595227">
        <w:t>050</w:t>
      </w:r>
      <w:r w:rsidR="00510F20">
        <w:t> 302 6810</w:t>
      </w:r>
    </w:p>
    <w:p w14:paraId="67850D7C" w14:textId="77777777" w:rsidR="004911E2" w:rsidRDefault="004911E2" w:rsidP="00077C4B"/>
    <w:p w14:paraId="080F0E8B" w14:textId="2ACBCD05" w:rsidR="00FE734F" w:rsidRDefault="00FE734F" w:rsidP="00077C4B">
      <w:r>
        <w:t>Pahoittelemme toimenpiteistä mahdollisesti aiheutuvia häiriöitä.</w:t>
      </w:r>
    </w:p>
    <w:p w14:paraId="2707A6A7" w14:textId="142AB7F9" w:rsidR="00FE734F" w:rsidRDefault="00FE734F" w:rsidP="00077C4B">
      <w:r>
        <w:lastRenderedPageBreak/>
        <w:t>Autamme mielellämme mieltä askarruttavissa kysymyksissä.</w:t>
      </w:r>
    </w:p>
    <w:p w14:paraId="45E08214" w14:textId="50EB2310" w:rsidR="00FE734F" w:rsidRDefault="00FE734F" w:rsidP="00077C4B"/>
    <w:p w14:paraId="0BA5C1EC" w14:textId="177142EB" w:rsidR="00D9048C" w:rsidRPr="00077C4B" w:rsidRDefault="00D9048C" w:rsidP="00077C4B"/>
    <w:sectPr w:rsidR="00D9048C" w:rsidRPr="00077C4B" w:rsidSect="00030973">
      <w:headerReference w:type="default" r:id="rId10"/>
      <w:footerReference w:type="default" r:id="rId11"/>
      <w:pgSz w:w="11900" w:h="16840"/>
      <w:pgMar w:top="568" w:right="794" w:bottom="1417" w:left="79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EF0BF" w14:textId="77777777" w:rsidR="00C15898" w:rsidRDefault="00C15898" w:rsidP="00C21F92">
      <w:r>
        <w:separator/>
      </w:r>
    </w:p>
  </w:endnote>
  <w:endnote w:type="continuationSeparator" w:id="0">
    <w:p w14:paraId="4E4C09FF" w14:textId="77777777" w:rsidR="00C15898" w:rsidRDefault="00C15898" w:rsidP="00C2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FBBE6" w14:textId="77777777" w:rsidR="001B03F8" w:rsidRPr="002D0FCE" w:rsidRDefault="001B03F8" w:rsidP="001B03F8">
    <w:pPr>
      <w:pStyle w:val="Alatunniste"/>
      <w:tabs>
        <w:tab w:val="clear" w:pos="4819"/>
        <w:tab w:val="clear" w:pos="9638"/>
      </w:tabs>
      <w:ind w:right="-575"/>
      <w:rPr>
        <w:color w:val="124D8B"/>
        <w:sz w:val="14"/>
        <w:szCs w:val="14"/>
      </w:rPr>
    </w:pPr>
    <w:r w:rsidRPr="002D0FCE">
      <w:rPr>
        <w:b/>
        <w:color w:val="124D8B"/>
        <w:sz w:val="14"/>
        <w:szCs w:val="14"/>
      </w:rPr>
      <w:t>Suomen Yliopistokiinteistöt Oy</w:t>
    </w:r>
    <w:r w:rsidRPr="002D0FCE">
      <w:rPr>
        <w:color w:val="124D8B"/>
        <w:sz w:val="14"/>
        <w:szCs w:val="14"/>
      </w:rPr>
      <w:t xml:space="preserve"> • PL 310, 33101 Tampere • Y-tunnus: 2268637-3</w:t>
    </w:r>
    <w:r w:rsidRPr="002D0FCE">
      <w:rPr>
        <w:color w:val="124D8B"/>
        <w:sz w:val="14"/>
        <w:szCs w:val="14"/>
      </w:rPr>
      <w:tab/>
    </w:r>
    <w:r>
      <w:rPr>
        <w:color w:val="124D8B"/>
        <w:sz w:val="14"/>
        <w:szCs w:val="14"/>
      </w:rPr>
      <w:tab/>
    </w:r>
    <w:r>
      <w:rPr>
        <w:color w:val="124D8B"/>
        <w:sz w:val="14"/>
        <w:szCs w:val="14"/>
      </w:rPr>
      <w:tab/>
    </w:r>
    <w:r w:rsidRPr="002D0FCE">
      <w:rPr>
        <w:color w:val="124D8B"/>
        <w:sz w:val="14"/>
        <w:szCs w:val="14"/>
      </w:rPr>
      <w:tab/>
    </w:r>
    <w:r w:rsidRPr="002D0FCE">
      <w:rPr>
        <w:b/>
        <w:color w:val="124D8B"/>
        <w:sz w:val="14"/>
        <w:szCs w:val="14"/>
      </w:rPr>
      <w:t>www.sykoy.fi</w:t>
    </w:r>
  </w:p>
  <w:p w14:paraId="6BD81CCD" w14:textId="77777777" w:rsidR="00B26040" w:rsidRPr="001B03F8" w:rsidRDefault="00B26040" w:rsidP="001B03F8">
    <w:pPr>
      <w:pStyle w:val="Alatunniste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17325" w14:textId="77777777" w:rsidR="00C15898" w:rsidRDefault="00C15898" w:rsidP="00C21F92">
      <w:r>
        <w:separator/>
      </w:r>
    </w:p>
  </w:footnote>
  <w:footnote w:type="continuationSeparator" w:id="0">
    <w:p w14:paraId="1DB88738" w14:textId="77777777" w:rsidR="00C15898" w:rsidRDefault="00C15898" w:rsidP="00C2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13F41" w14:textId="77777777" w:rsidR="001B03F8" w:rsidRPr="00A35E36" w:rsidRDefault="001B03F8" w:rsidP="001B03F8">
    <w:pPr>
      <w:pStyle w:val="Yltunniste"/>
      <w:tabs>
        <w:tab w:val="clear" w:pos="4819"/>
        <w:tab w:val="right" w:pos="6663"/>
        <w:tab w:val="left" w:pos="7230"/>
      </w:tabs>
      <w:ind w:left="-1560" w:right="-575" w:firstLine="4440"/>
      <w:rPr>
        <w:color w:val="124D8B"/>
        <w:sz w:val="14"/>
        <w:szCs w:val="14"/>
      </w:rPr>
    </w:pPr>
    <w:r w:rsidRPr="00A35E36">
      <w:rPr>
        <w:noProof/>
        <w:color w:val="124D8B"/>
        <w:sz w:val="14"/>
        <w:szCs w:val="14"/>
        <w:lang w:val="en-US" w:eastAsia="en-US"/>
      </w:rPr>
      <w:drawing>
        <wp:anchor distT="0" distB="0" distL="114300" distR="114300" simplePos="0" relativeHeight="251659264" behindDoc="0" locked="0" layoutInCell="1" allowOverlap="1" wp14:anchorId="145E7522" wp14:editId="06C051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12000" cy="270000"/>
          <wp:effectExtent l="0" t="0" r="1206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K_Logo_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031">
      <w:rPr>
        <w:rFonts w:ascii="Verdana" w:hAnsi="Verdana"/>
        <w:sz w:val="20"/>
        <w:szCs w:val="20"/>
      </w:rPr>
      <w:tab/>
      <w:t>TIEDOTE</w:t>
    </w:r>
    <w:r w:rsidR="00067EF0">
      <w:rPr>
        <w:rFonts w:ascii="Verdana" w:hAnsi="Verdana"/>
        <w:sz w:val="20"/>
        <w:szCs w:val="20"/>
      </w:rPr>
      <w:tab/>
    </w:r>
  </w:p>
  <w:p w14:paraId="5BD498A6" w14:textId="77777777" w:rsidR="001B03F8" w:rsidRDefault="001B03F8" w:rsidP="001B03F8">
    <w:pPr>
      <w:pStyle w:val="Yltunniste"/>
      <w:tabs>
        <w:tab w:val="clear" w:pos="4819"/>
        <w:tab w:val="right" w:pos="6663"/>
        <w:tab w:val="left" w:pos="7230"/>
      </w:tabs>
      <w:ind w:left="-1560" w:right="-575" w:firstLine="1560"/>
      <w:rPr>
        <w:sz w:val="14"/>
        <w:szCs w:val="14"/>
      </w:rPr>
    </w:pPr>
  </w:p>
  <w:p w14:paraId="05F0F1B3" w14:textId="77777777" w:rsidR="001B03F8" w:rsidRDefault="001B03F8" w:rsidP="001B03F8">
    <w:pPr>
      <w:pStyle w:val="Yltunniste"/>
      <w:tabs>
        <w:tab w:val="clear" w:pos="4819"/>
        <w:tab w:val="right" w:pos="6663"/>
        <w:tab w:val="left" w:pos="7230"/>
      </w:tabs>
      <w:ind w:left="-1560" w:right="-575" w:firstLine="1560"/>
      <w:rPr>
        <w:sz w:val="14"/>
        <w:szCs w:val="14"/>
      </w:rPr>
    </w:pPr>
  </w:p>
  <w:p w14:paraId="077507E5" w14:textId="77777777" w:rsidR="001B03F8" w:rsidRDefault="001B03F8" w:rsidP="001B03F8">
    <w:pPr>
      <w:pStyle w:val="Yltunniste"/>
      <w:tabs>
        <w:tab w:val="clear" w:pos="4819"/>
        <w:tab w:val="right" w:pos="6663"/>
        <w:tab w:val="left" w:pos="7230"/>
      </w:tabs>
      <w:ind w:right="-575"/>
      <w:rPr>
        <w:sz w:val="14"/>
        <w:szCs w:val="14"/>
      </w:rPr>
    </w:pPr>
  </w:p>
  <w:p w14:paraId="2FBC8195" w14:textId="32B13A71" w:rsidR="001B03F8" w:rsidRPr="002D0FCE" w:rsidRDefault="001B03F8" w:rsidP="00A673FD">
    <w:pPr>
      <w:pStyle w:val="Yltunniste"/>
      <w:tabs>
        <w:tab w:val="clear" w:pos="4819"/>
        <w:tab w:val="clear" w:pos="9638"/>
        <w:tab w:val="right" w:pos="3686"/>
        <w:tab w:val="left" w:pos="6237"/>
      </w:tabs>
      <w:ind w:left="-1560" w:right="-575"/>
      <w:rPr>
        <w:color w:val="124D8B"/>
        <w:sz w:val="14"/>
        <w:szCs w:val="14"/>
      </w:rPr>
    </w:pPr>
    <w:r>
      <w:rPr>
        <w:color w:val="124D8B"/>
        <w:sz w:val="14"/>
        <w:szCs w:val="14"/>
      </w:rPr>
      <w:tab/>
    </w:r>
    <w:r>
      <w:rPr>
        <w:color w:val="124D8B"/>
        <w:sz w:val="14"/>
        <w:szCs w:val="14"/>
      </w:rPr>
      <w:tab/>
    </w:r>
    <w:r w:rsidR="00E24AA2">
      <w:rPr>
        <w:color w:val="124D8B"/>
        <w:sz w:val="14"/>
        <w:szCs w:val="14"/>
      </w:rPr>
      <w:t>2</w:t>
    </w:r>
    <w:r w:rsidR="00077C4B">
      <w:rPr>
        <w:color w:val="124D8B"/>
        <w:sz w:val="14"/>
        <w:szCs w:val="14"/>
      </w:rPr>
      <w:t>.</w:t>
    </w:r>
    <w:r w:rsidR="00595227">
      <w:rPr>
        <w:color w:val="124D8B"/>
        <w:sz w:val="14"/>
        <w:szCs w:val="14"/>
      </w:rPr>
      <w:t>1</w:t>
    </w:r>
    <w:r w:rsidR="00E24AA2">
      <w:rPr>
        <w:color w:val="124D8B"/>
        <w:sz w:val="14"/>
        <w:szCs w:val="14"/>
      </w:rPr>
      <w:t>0</w:t>
    </w:r>
    <w:r w:rsidR="00077C4B">
      <w:rPr>
        <w:color w:val="124D8B"/>
        <w:sz w:val="14"/>
        <w:szCs w:val="14"/>
      </w:rPr>
      <w:t>.20</w:t>
    </w:r>
    <w:r w:rsidR="008F2C2C">
      <w:rPr>
        <w:color w:val="124D8B"/>
        <w:sz w:val="14"/>
        <w:szCs w:val="14"/>
      </w:rPr>
      <w:t>2</w:t>
    </w:r>
    <w:r w:rsidR="00E24AA2">
      <w:rPr>
        <w:color w:val="124D8B"/>
        <w:sz w:val="14"/>
        <w:szCs w:val="14"/>
      </w:rPr>
      <w:t>4</w:t>
    </w:r>
    <w:r w:rsidRPr="00477AE4">
      <w:rPr>
        <w:color w:val="124D8B"/>
        <w:sz w:val="14"/>
        <w:szCs w:val="14"/>
      </w:rPr>
      <w:tab/>
    </w:r>
    <w:r>
      <w:rPr>
        <w:color w:val="124D8B"/>
        <w:sz w:val="14"/>
        <w:szCs w:val="14"/>
      </w:rPr>
      <w:tab/>
    </w:r>
    <w:r w:rsidRPr="00477AE4">
      <w:rPr>
        <w:color w:val="124D8B"/>
        <w:sz w:val="14"/>
        <w:szCs w:val="14"/>
      </w:rPr>
      <w:fldChar w:fldCharType="begin"/>
    </w:r>
    <w:r w:rsidRPr="00477AE4">
      <w:rPr>
        <w:color w:val="124D8B"/>
        <w:sz w:val="14"/>
        <w:szCs w:val="14"/>
      </w:rPr>
      <w:instrText xml:space="preserve"> PAGE </w:instrText>
    </w:r>
    <w:r w:rsidRPr="00477AE4">
      <w:rPr>
        <w:color w:val="124D8B"/>
        <w:sz w:val="14"/>
        <w:szCs w:val="14"/>
      </w:rPr>
      <w:fldChar w:fldCharType="separate"/>
    </w:r>
    <w:r w:rsidR="00293739">
      <w:rPr>
        <w:noProof/>
        <w:color w:val="124D8B"/>
        <w:sz w:val="14"/>
        <w:szCs w:val="14"/>
      </w:rPr>
      <w:t>1</w:t>
    </w:r>
    <w:r w:rsidRPr="00477AE4">
      <w:rPr>
        <w:color w:val="124D8B"/>
        <w:sz w:val="14"/>
        <w:szCs w:val="14"/>
      </w:rPr>
      <w:fldChar w:fldCharType="end"/>
    </w:r>
    <w:r w:rsidRPr="00477AE4">
      <w:rPr>
        <w:color w:val="124D8B"/>
        <w:sz w:val="14"/>
        <w:szCs w:val="14"/>
      </w:rPr>
      <w:t>/</w:t>
    </w:r>
    <w:r w:rsidRPr="00477AE4">
      <w:rPr>
        <w:color w:val="124D8B"/>
        <w:sz w:val="14"/>
        <w:szCs w:val="14"/>
      </w:rPr>
      <w:fldChar w:fldCharType="begin"/>
    </w:r>
    <w:r w:rsidRPr="00477AE4">
      <w:rPr>
        <w:color w:val="124D8B"/>
        <w:sz w:val="14"/>
        <w:szCs w:val="14"/>
      </w:rPr>
      <w:instrText xml:space="preserve"> NUMPAGES </w:instrText>
    </w:r>
    <w:r w:rsidRPr="00477AE4">
      <w:rPr>
        <w:color w:val="124D8B"/>
        <w:sz w:val="14"/>
        <w:szCs w:val="14"/>
      </w:rPr>
      <w:fldChar w:fldCharType="separate"/>
    </w:r>
    <w:r w:rsidR="00293739">
      <w:rPr>
        <w:noProof/>
        <w:color w:val="124D8B"/>
        <w:sz w:val="14"/>
        <w:szCs w:val="14"/>
      </w:rPr>
      <w:t>1</w:t>
    </w:r>
    <w:r w:rsidRPr="00477AE4">
      <w:rPr>
        <w:color w:val="124D8B"/>
        <w:sz w:val="14"/>
        <w:szCs w:val="14"/>
      </w:rPr>
      <w:fldChar w:fldCharType="end"/>
    </w:r>
  </w:p>
  <w:p w14:paraId="6DC3FD1B" w14:textId="77777777" w:rsidR="007F27B3" w:rsidRPr="001D5EFE" w:rsidRDefault="007F27B3" w:rsidP="001B03F8">
    <w:pPr>
      <w:pStyle w:val="Yltunniste"/>
      <w:tabs>
        <w:tab w:val="clear" w:pos="4819"/>
        <w:tab w:val="center" w:pos="5680"/>
      </w:tabs>
      <w:ind w:hanging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B3"/>
    <w:rsid w:val="00030973"/>
    <w:rsid w:val="00035D1A"/>
    <w:rsid w:val="0005228B"/>
    <w:rsid w:val="00067EF0"/>
    <w:rsid w:val="00077C4B"/>
    <w:rsid w:val="000A3A4B"/>
    <w:rsid w:val="000B44BD"/>
    <w:rsid w:val="000B7306"/>
    <w:rsid w:val="000E3F5E"/>
    <w:rsid w:val="000F5337"/>
    <w:rsid w:val="00134657"/>
    <w:rsid w:val="00146354"/>
    <w:rsid w:val="0019386A"/>
    <w:rsid w:val="001B03F8"/>
    <w:rsid w:val="001D5261"/>
    <w:rsid w:val="001D5DBE"/>
    <w:rsid w:val="001D5EFE"/>
    <w:rsid w:val="002024C6"/>
    <w:rsid w:val="0021002A"/>
    <w:rsid w:val="00255880"/>
    <w:rsid w:val="002622A1"/>
    <w:rsid w:val="00286837"/>
    <w:rsid w:val="00290F44"/>
    <w:rsid w:val="00293739"/>
    <w:rsid w:val="002945CE"/>
    <w:rsid w:val="002A248F"/>
    <w:rsid w:val="002B2AD6"/>
    <w:rsid w:val="00300571"/>
    <w:rsid w:val="00325258"/>
    <w:rsid w:val="00340286"/>
    <w:rsid w:val="00363564"/>
    <w:rsid w:val="00370D44"/>
    <w:rsid w:val="00372C4A"/>
    <w:rsid w:val="00372E86"/>
    <w:rsid w:val="003846F7"/>
    <w:rsid w:val="003C223D"/>
    <w:rsid w:val="003F5A9C"/>
    <w:rsid w:val="0042240F"/>
    <w:rsid w:val="0042426A"/>
    <w:rsid w:val="004368FA"/>
    <w:rsid w:val="00443BFA"/>
    <w:rsid w:val="00443C8E"/>
    <w:rsid w:val="00457067"/>
    <w:rsid w:val="004911E2"/>
    <w:rsid w:val="00491DC8"/>
    <w:rsid w:val="004947F8"/>
    <w:rsid w:val="00510F20"/>
    <w:rsid w:val="005769F1"/>
    <w:rsid w:val="00595227"/>
    <w:rsid w:val="005A5C35"/>
    <w:rsid w:val="005D4C64"/>
    <w:rsid w:val="005F0E10"/>
    <w:rsid w:val="00600A4C"/>
    <w:rsid w:val="00607A9C"/>
    <w:rsid w:val="00620C42"/>
    <w:rsid w:val="00631A60"/>
    <w:rsid w:val="0065342C"/>
    <w:rsid w:val="00657266"/>
    <w:rsid w:val="00677EA5"/>
    <w:rsid w:val="00693E96"/>
    <w:rsid w:val="006B3A4E"/>
    <w:rsid w:val="006C38CD"/>
    <w:rsid w:val="006D1921"/>
    <w:rsid w:val="00744290"/>
    <w:rsid w:val="007638BD"/>
    <w:rsid w:val="0076796E"/>
    <w:rsid w:val="007F1C7F"/>
    <w:rsid w:val="007F27B3"/>
    <w:rsid w:val="00823E1F"/>
    <w:rsid w:val="00830D42"/>
    <w:rsid w:val="008426A1"/>
    <w:rsid w:val="008427D7"/>
    <w:rsid w:val="008461FE"/>
    <w:rsid w:val="008659C8"/>
    <w:rsid w:val="008A4507"/>
    <w:rsid w:val="008B0272"/>
    <w:rsid w:val="008C5CA5"/>
    <w:rsid w:val="008F020E"/>
    <w:rsid w:val="008F2C2C"/>
    <w:rsid w:val="00932A5B"/>
    <w:rsid w:val="00940368"/>
    <w:rsid w:val="00941CA9"/>
    <w:rsid w:val="00951238"/>
    <w:rsid w:val="009524C5"/>
    <w:rsid w:val="00972E85"/>
    <w:rsid w:val="00993BE1"/>
    <w:rsid w:val="009B0432"/>
    <w:rsid w:val="009D0228"/>
    <w:rsid w:val="009E3A99"/>
    <w:rsid w:val="00A007FD"/>
    <w:rsid w:val="00A12388"/>
    <w:rsid w:val="00A27310"/>
    <w:rsid w:val="00A4624F"/>
    <w:rsid w:val="00A673FD"/>
    <w:rsid w:val="00AB0D49"/>
    <w:rsid w:val="00AB5CE1"/>
    <w:rsid w:val="00B04E41"/>
    <w:rsid w:val="00B210DA"/>
    <w:rsid w:val="00B26040"/>
    <w:rsid w:val="00B36C59"/>
    <w:rsid w:val="00B466CA"/>
    <w:rsid w:val="00B55CA4"/>
    <w:rsid w:val="00B84D6B"/>
    <w:rsid w:val="00B8667F"/>
    <w:rsid w:val="00B92C26"/>
    <w:rsid w:val="00BA1818"/>
    <w:rsid w:val="00BB289F"/>
    <w:rsid w:val="00BB36EC"/>
    <w:rsid w:val="00BC1305"/>
    <w:rsid w:val="00BD0D94"/>
    <w:rsid w:val="00BF0871"/>
    <w:rsid w:val="00BF1E1F"/>
    <w:rsid w:val="00C03103"/>
    <w:rsid w:val="00C105EF"/>
    <w:rsid w:val="00C15898"/>
    <w:rsid w:val="00C1798D"/>
    <w:rsid w:val="00C20726"/>
    <w:rsid w:val="00C21F92"/>
    <w:rsid w:val="00C24766"/>
    <w:rsid w:val="00C411DF"/>
    <w:rsid w:val="00C465F8"/>
    <w:rsid w:val="00C64F74"/>
    <w:rsid w:val="00C70984"/>
    <w:rsid w:val="00C73DB8"/>
    <w:rsid w:val="00C96646"/>
    <w:rsid w:val="00CD11B5"/>
    <w:rsid w:val="00CE056C"/>
    <w:rsid w:val="00CF19AF"/>
    <w:rsid w:val="00D00169"/>
    <w:rsid w:val="00D07EB4"/>
    <w:rsid w:val="00D25A1C"/>
    <w:rsid w:val="00D333EF"/>
    <w:rsid w:val="00D5040B"/>
    <w:rsid w:val="00D6759A"/>
    <w:rsid w:val="00D9048C"/>
    <w:rsid w:val="00D95031"/>
    <w:rsid w:val="00DE11C6"/>
    <w:rsid w:val="00DE3D02"/>
    <w:rsid w:val="00DF304A"/>
    <w:rsid w:val="00DF7BC8"/>
    <w:rsid w:val="00E24AA2"/>
    <w:rsid w:val="00E252BD"/>
    <w:rsid w:val="00E31AF0"/>
    <w:rsid w:val="00E37840"/>
    <w:rsid w:val="00E514F0"/>
    <w:rsid w:val="00E60152"/>
    <w:rsid w:val="00E669DA"/>
    <w:rsid w:val="00EA61AC"/>
    <w:rsid w:val="00F206B8"/>
    <w:rsid w:val="00F30527"/>
    <w:rsid w:val="00F80032"/>
    <w:rsid w:val="00FA66C2"/>
    <w:rsid w:val="00FC6AB0"/>
    <w:rsid w:val="00FD323A"/>
    <w:rsid w:val="00FE451C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CB01B"/>
  <w14:defaultImageDpi w14:val="300"/>
  <w15:docId w15:val="{4AB86D86-B79C-48B2-BAD6-CC48F6E0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77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709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character" w:customStyle="1" w:styleId="Kappaleenoletusfontti12">
    <w:name w:val="Kappaleen oletusfontti1"/>
    <w:uiPriority w:val="1"/>
    <w:semiHidden/>
    <w:unhideWhenUsed/>
  </w:style>
  <w:style w:type="character" w:customStyle="1" w:styleId="Kappaleenoletusfontti13">
    <w:name w:val="Kappaleen oletusfontti1"/>
    <w:uiPriority w:val="1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21F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12"/>
    <w:link w:val="Yltunniste"/>
    <w:uiPriority w:val="99"/>
    <w:rsid w:val="00C21F92"/>
  </w:style>
  <w:style w:type="paragraph" w:styleId="Alatunniste">
    <w:name w:val="footer"/>
    <w:basedOn w:val="Normaali"/>
    <w:link w:val="AlatunnisteChar"/>
    <w:uiPriority w:val="99"/>
    <w:unhideWhenUsed/>
    <w:rsid w:val="00C21F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12"/>
    <w:link w:val="Alatunniste"/>
    <w:uiPriority w:val="99"/>
    <w:rsid w:val="00C21F92"/>
  </w:style>
  <w:style w:type="paragraph" w:styleId="Seliteteksti">
    <w:name w:val="Balloon Text"/>
    <w:basedOn w:val="Normaali"/>
    <w:link w:val="SelitetekstiChar"/>
    <w:uiPriority w:val="99"/>
    <w:semiHidden/>
    <w:unhideWhenUsed/>
    <w:rsid w:val="00DF304A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DF304A"/>
    <w:rPr>
      <w:rFonts w:ascii="Lucida Grande" w:hAnsi="Lucida Grande" w:cs="Lucida Grande"/>
      <w:sz w:val="18"/>
      <w:szCs w:val="18"/>
    </w:rPr>
  </w:style>
  <w:style w:type="character" w:styleId="Hyperlinkki">
    <w:name w:val="Hyperlink"/>
    <w:uiPriority w:val="99"/>
    <w:unhideWhenUsed/>
    <w:rsid w:val="00DF304A"/>
    <w:rPr>
      <w:color w:val="0000FF"/>
      <w:u w:val="single"/>
    </w:rPr>
  </w:style>
  <w:style w:type="character" w:customStyle="1" w:styleId="xbe">
    <w:name w:val="_xbe"/>
    <w:basedOn w:val="Kappaleenoletusfontti"/>
    <w:rsid w:val="00FA66C2"/>
  </w:style>
  <w:style w:type="character" w:customStyle="1" w:styleId="small">
    <w:name w:val="small"/>
    <w:basedOn w:val="Kappaleenoletusfontti"/>
    <w:rsid w:val="00C96646"/>
  </w:style>
  <w:style w:type="character" w:styleId="Korostus">
    <w:name w:val="Emphasis"/>
    <w:basedOn w:val="Kappaleenoletusfontti"/>
    <w:uiPriority w:val="20"/>
    <w:qFormat/>
    <w:rsid w:val="00932A5B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077C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709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27B8EB-70AD-45A5-BAA7-62F6B8C7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Perjantai Markkinointiviestintä Oy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Kumpumäki</dc:creator>
  <cp:lastModifiedBy>Voutilainen, Antti</cp:lastModifiedBy>
  <cp:revision>33</cp:revision>
  <cp:lastPrinted>2022-02-03T11:00:00Z</cp:lastPrinted>
  <dcterms:created xsi:type="dcterms:W3CDTF">2024-02-20T11:50:00Z</dcterms:created>
  <dcterms:modified xsi:type="dcterms:W3CDTF">2024-10-02T10:29:00Z</dcterms:modified>
</cp:coreProperties>
</file>