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05FC4" w14:textId="0E71CD13" w:rsidR="003F4B1A" w:rsidRPr="00A36371" w:rsidRDefault="00515D79" w:rsidP="00515D79">
      <w:pPr>
        <w:pStyle w:val="Heading1"/>
        <w:rPr>
          <w:color w:val="auto"/>
          <w:lang w:val="en-US"/>
        </w:rPr>
      </w:pPr>
      <w:r w:rsidRPr="00A36371">
        <w:rPr>
          <w:color w:val="auto"/>
          <w:lang w:val="en-US"/>
        </w:rPr>
        <w:t xml:space="preserve">Digital accessibility is a part of everyone's </w:t>
      </w:r>
      <w:r w:rsidR="00DA5870" w:rsidRPr="00A36371">
        <w:rPr>
          <w:color w:val="auto"/>
          <w:lang w:val="en-US"/>
        </w:rPr>
        <w:t>work.</w:t>
      </w:r>
    </w:p>
    <w:p w14:paraId="0BFBBD35" w14:textId="6F78D59C" w:rsidR="00515D79" w:rsidRPr="00515D79" w:rsidRDefault="00515D79" w:rsidP="00515D79">
      <w:pPr>
        <w:rPr>
          <w:lang w:val="en-US"/>
        </w:rPr>
      </w:pPr>
      <w:r w:rsidRPr="00A36371">
        <w:rPr>
          <w:lang w:val="en-US"/>
        </w:rPr>
        <w:t xml:space="preserve">Accessibility promotes equality. Accessibility is a wide term, and it means that e. g. environments, buildings, devices, </w:t>
      </w:r>
      <w:r w:rsidR="00DA5870" w:rsidRPr="00A36371">
        <w:rPr>
          <w:lang w:val="en-US"/>
        </w:rPr>
        <w:t>products,</w:t>
      </w:r>
      <w:r w:rsidRPr="00A36371">
        <w:rPr>
          <w:lang w:val="en-US"/>
        </w:rPr>
        <w:t xml:space="preserve"> and services can be reached/used by diverse people. Digital accessibility is a more specific term, and i</w:t>
      </w:r>
      <w:r w:rsidRPr="00515D79">
        <w:rPr>
          <w:lang w:val="en-US"/>
        </w:rPr>
        <w:t>t means everybody can</w:t>
      </w:r>
      <w:r w:rsidR="00DA5870" w:rsidRPr="00A36371">
        <w:rPr>
          <w:lang w:val="en-US"/>
        </w:rPr>
        <w:t>:</w:t>
      </w:r>
      <w:r w:rsidRPr="00515D79">
        <w:rPr>
          <w:lang w:val="en-US"/>
        </w:rPr>
        <w:t xml:space="preserve"> </w:t>
      </w:r>
    </w:p>
    <w:p w14:paraId="539643FD" w14:textId="0C096175" w:rsidR="00515D79" w:rsidRPr="00A36371" w:rsidRDefault="00515D79" w:rsidP="00515D79">
      <w:pPr>
        <w:pStyle w:val="ListParagraph"/>
        <w:numPr>
          <w:ilvl w:val="0"/>
          <w:numId w:val="2"/>
        </w:numPr>
        <w:rPr>
          <w:lang w:val="en-US"/>
        </w:rPr>
      </w:pPr>
      <w:r w:rsidRPr="00A36371">
        <w:rPr>
          <w:lang w:val="en-US"/>
        </w:rPr>
        <w:t>perceive, </w:t>
      </w:r>
    </w:p>
    <w:p w14:paraId="46BB216B" w14:textId="7C676F90" w:rsidR="00515D79" w:rsidRPr="00A36371" w:rsidRDefault="00515D79" w:rsidP="00515D79">
      <w:pPr>
        <w:pStyle w:val="ListParagraph"/>
        <w:numPr>
          <w:ilvl w:val="0"/>
          <w:numId w:val="2"/>
        </w:numPr>
        <w:rPr>
          <w:lang w:val="en-US"/>
        </w:rPr>
      </w:pPr>
      <w:r w:rsidRPr="00A36371">
        <w:rPr>
          <w:lang w:val="en-US"/>
        </w:rPr>
        <w:t>understand, </w:t>
      </w:r>
    </w:p>
    <w:p w14:paraId="13FDDDEA" w14:textId="541D0AAD" w:rsidR="00515D79" w:rsidRPr="00A36371" w:rsidRDefault="00515D79" w:rsidP="00515D79">
      <w:pPr>
        <w:pStyle w:val="ListParagraph"/>
        <w:numPr>
          <w:ilvl w:val="0"/>
          <w:numId w:val="2"/>
        </w:numPr>
        <w:rPr>
          <w:lang w:val="en-US"/>
        </w:rPr>
      </w:pPr>
      <w:r w:rsidRPr="00A36371">
        <w:rPr>
          <w:lang w:val="en-US"/>
        </w:rPr>
        <w:t>navigate, and </w:t>
      </w:r>
    </w:p>
    <w:p w14:paraId="7586C902" w14:textId="0CCC337A" w:rsidR="00515D79" w:rsidRPr="00A36371" w:rsidRDefault="00515D79" w:rsidP="00515D79">
      <w:pPr>
        <w:pStyle w:val="ListParagraph"/>
        <w:numPr>
          <w:ilvl w:val="0"/>
          <w:numId w:val="2"/>
        </w:numPr>
        <w:rPr>
          <w:lang w:val="en-US"/>
        </w:rPr>
      </w:pPr>
      <w:r w:rsidRPr="00A36371">
        <w:rPr>
          <w:lang w:val="en-US"/>
        </w:rPr>
        <w:t>interact with websites and online tools.</w:t>
      </w:r>
    </w:p>
    <w:p w14:paraId="26AE7E6B" w14:textId="2631A3FB" w:rsidR="00515D79" w:rsidRPr="00A36371" w:rsidRDefault="00515D79" w:rsidP="00515D79">
      <w:pPr>
        <w:pStyle w:val="Heading2"/>
        <w:rPr>
          <w:color w:val="auto"/>
          <w:lang w:val="en-US"/>
        </w:rPr>
      </w:pPr>
      <w:r w:rsidRPr="00A36371">
        <w:rPr>
          <w:color w:val="auto"/>
          <w:lang w:val="en-US"/>
        </w:rPr>
        <w:t xml:space="preserve">All users benefit from </w:t>
      </w:r>
      <w:r w:rsidR="0066796B" w:rsidRPr="00A36371">
        <w:rPr>
          <w:color w:val="auto"/>
          <w:lang w:val="en-US"/>
        </w:rPr>
        <w:t xml:space="preserve">digital </w:t>
      </w:r>
      <w:r w:rsidR="00DA5870" w:rsidRPr="00A36371">
        <w:rPr>
          <w:color w:val="auto"/>
          <w:lang w:val="en-US"/>
        </w:rPr>
        <w:t>accessibility.</w:t>
      </w:r>
    </w:p>
    <w:p w14:paraId="69EE9AAD" w14:textId="2770284A" w:rsidR="00515D79" w:rsidRPr="00A36371" w:rsidRDefault="0066796B" w:rsidP="00515D79">
      <w:pPr>
        <w:rPr>
          <w:lang w:val="en-US"/>
        </w:rPr>
      </w:pPr>
      <w:r w:rsidRPr="00A36371">
        <w:rPr>
          <w:lang w:val="en-US"/>
        </w:rPr>
        <w:t>Digital a</w:t>
      </w:r>
      <w:r w:rsidR="00515D79" w:rsidRPr="00A36371">
        <w:rPr>
          <w:lang w:val="en-US"/>
        </w:rPr>
        <w:t xml:space="preserve">ccessibility benefits everyone. Some of us need accessibility to be able to use online services with assistive technology. For some, accessibility is not necessary, but still useful. When services are coded in such a way that they work well with assistive technology, the services must be </w:t>
      </w:r>
      <w:r w:rsidRPr="00A36371">
        <w:rPr>
          <w:lang w:val="en-US"/>
        </w:rPr>
        <w:t xml:space="preserve">made according to standards. This means accessible services are more robust. Also, when </w:t>
      </w:r>
      <w:r w:rsidR="00741D03" w:rsidRPr="00A36371">
        <w:rPr>
          <w:lang w:val="en-US"/>
        </w:rPr>
        <w:t>digital content</w:t>
      </w:r>
      <w:r w:rsidRPr="00A36371">
        <w:rPr>
          <w:lang w:val="en-US"/>
        </w:rPr>
        <w:t xml:space="preserve"> is made accessible, it is easier to find</w:t>
      </w:r>
      <w:r w:rsidR="00D203B3" w:rsidRPr="00A36371">
        <w:rPr>
          <w:lang w:val="en-US"/>
        </w:rPr>
        <w:t>. For example, when</w:t>
      </w:r>
      <w:r w:rsidRPr="00A36371">
        <w:rPr>
          <w:lang w:val="en-US"/>
        </w:rPr>
        <w:t xml:space="preserve"> the information in images is also available as text, </w:t>
      </w:r>
      <w:r w:rsidR="00D203B3" w:rsidRPr="00A36371">
        <w:rPr>
          <w:lang w:val="en-US"/>
        </w:rPr>
        <w:t>it</w:t>
      </w:r>
      <w:r w:rsidRPr="00A36371">
        <w:rPr>
          <w:lang w:val="en-US"/>
        </w:rPr>
        <w:t xml:space="preserve"> can be indexed by search engines. </w:t>
      </w:r>
    </w:p>
    <w:p w14:paraId="3F5847CB" w14:textId="2019CC34" w:rsidR="0066796B" w:rsidRPr="00A36371" w:rsidRDefault="0066796B" w:rsidP="0066796B">
      <w:pPr>
        <w:pStyle w:val="Heading2"/>
        <w:rPr>
          <w:color w:val="auto"/>
          <w:lang w:val="en-US"/>
        </w:rPr>
      </w:pPr>
      <w:r w:rsidRPr="00A36371">
        <w:rPr>
          <w:color w:val="auto"/>
          <w:lang w:val="en-US"/>
        </w:rPr>
        <w:t xml:space="preserve">Digital accessibility does not happen by </w:t>
      </w:r>
      <w:r w:rsidR="00DA5870" w:rsidRPr="00A36371">
        <w:rPr>
          <w:color w:val="auto"/>
          <w:lang w:val="en-US"/>
        </w:rPr>
        <w:t>chance.</w:t>
      </w:r>
    </w:p>
    <w:p w14:paraId="167E8925" w14:textId="67FA3C90" w:rsidR="0066796B" w:rsidRPr="00A36371" w:rsidRDefault="0066796B" w:rsidP="0066796B">
      <w:pPr>
        <w:rPr>
          <w:lang w:val="en-US"/>
        </w:rPr>
      </w:pPr>
      <w:r w:rsidRPr="00A36371">
        <w:rPr>
          <w:lang w:val="en-US"/>
        </w:rPr>
        <w:t xml:space="preserve">For now, most of the tools are not guiding the authors to create accessible content. </w:t>
      </w:r>
      <w:r w:rsidR="00D203B3" w:rsidRPr="00A36371">
        <w:rPr>
          <w:lang w:val="en-US"/>
        </w:rPr>
        <w:t>S</w:t>
      </w:r>
      <w:r w:rsidRPr="00A36371">
        <w:rPr>
          <w:lang w:val="en-US"/>
        </w:rPr>
        <w:t>ome tools are better than others</w:t>
      </w:r>
      <w:r w:rsidR="00D203B3" w:rsidRPr="00A36371">
        <w:rPr>
          <w:lang w:val="en-US"/>
        </w:rPr>
        <w:t>. As a rule, every</w:t>
      </w:r>
      <w:r w:rsidRPr="00A36371">
        <w:rPr>
          <w:lang w:val="en-US"/>
        </w:rPr>
        <w:t xml:space="preserve"> author need</w:t>
      </w:r>
      <w:r w:rsidR="00D203B3" w:rsidRPr="00A36371">
        <w:rPr>
          <w:lang w:val="en-US"/>
        </w:rPr>
        <w:t>s</w:t>
      </w:r>
      <w:r w:rsidRPr="00A36371">
        <w:rPr>
          <w:lang w:val="en-US"/>
        </w:rPr>
        <w:t xml:space="preserve"> </w:t>
      </w:r>
      <w:r w:rsidR="00D203B3" w:rsidRPr="00A36371">
        <w:rPr>
          <w:lang w:val="en-US"/>
        </w:rPr>
        <w:t xml:space="preserve">to understand accessibility to be able to create accessible content. Authors need not only </w:t>
      </w:r>
      <w:r w:rsidRPr="00A36371">
        <w:rPr>
          <w:lang w:val="en-US"/>
        </w:rPr>
        <w:t>basic knowledge</w:t>
      </w:r>
      <w:r w:rsidR="00D203B3" w:rsidRPr="00A36371">
        <w:rPr>
          <w:lang w:val="en-US"/>
        </w:rPr>
        <w:t xml:space="preserve">, but </w:t>
      </w:r>
      <w:r w:rsidRPr="00A36371">
        <w:rPr>
          <w:lang w:val="en-US"/>
        </w:rPr>
        <w:t xml:space="preserve">they must </w:t>
      </w:r>
      <w:r w:rsidR="00D203B3" w:rsidRPr="00A36371">
        <w:rPr>
          <w:lang w:val="en-US"/>
        </w:rPr>
        <w:t xml:space="preserve">also </w:t>
      </w:r>
      <w:r w:rsidRPr="00A36371">
        <w:rPr>
          <w:lang w:val="en-US"/>
        </w:rPr>
        <w:t>know how to make accessible content using the tools they use in their work.</w:t>
      </w:r>
    </w:p>
    <w:p w14:paraId="542C2599" w14:textId="77777777" w:rsidR="0066796B" w:rsidRPr="00A36371" w:rsidRDefault="0066796B" w:rsidP="0066796B">
      <w:pPr>
        <w:rPr>
          <w:lang w:val="en-US"/>
        </w:rPr>
      </w:pPr>
      <w:r w:rsidRPr="00A36371">
        <w:rPr>
          <w:lang w:val="en-US"/>
        </w:rPr>
        <w:t>If you remember these three main rules, it will already take you far:</w:t>
      </w:r>
    </w:p>
    <w:p w14:paraId="7AA8C61D" w14:textId="321683BD" w:rsidR="0066796B" w:rsidRPr="00A36371" w:rsidRDefault="0066796B" w:rsidP="0066796B">
      <w:pPr>
        <w:pStyle w:val="ListParagraph"/>
        <w:numPr>
          <w:ilvl w:val="0"/>
          <w:numId w:val="3"/>
        </w:numPr>
        <w:rPr>
          <w:lang w:val="en-US"/>
        </w:rPr>
      </w:pPr>
      <w:r w:rsidRPr="00A36371">
        <w:rPr>
          <w:lang w:val="en-US"/>
        </w:rPr>
        <w:t xml:space="preserve">The content </w:t>
      </w:r>
      <w:r w:rsidRPr="00A36371">
        <w:rPr>
          <w:b/>
          <w:bCs/>
          <w:lang w:val="en-US"/>
        </w:rPr>
        <w:t>must be visible.</w:t>
      </w:r>
      <w:r w:rsidRPr="00A36371">
        <w:rPr>
          <w:lang w:val="en-US"/>
        </w:rPr>
        <w:t xml:space="preserve"> It must be understood without hearing</w:t>
      </w:r>
      <w:r w:rsidR="00741D03" w:rsidRPr="00A36371">
        <w:rPr>
          <w:lang w:val="en-US"/>
        </w:rPr>
        <w:t xml:space="preserve">. </w:t>
      </w:r>
      <w:r w:rsidR="00741D03" w:rsidRPr="00A36371">
        <w:rPr>
          <w:lang w:val="en-US"/>
        </w:rPr>
        <w:br/>
        <w:t>Examples:</w:t>
      </w:r>
    </w:p>
    <w:p w14:paraId="0CCF912E" w14:textId="7FC4E765" w:rsidR="0066796B" w:rsidRPr="00A36371" w:rsidRDefault="00741D03" w:rsidP="0066796B">
      <w:pPr>
        <w:pStyle w:val="ListParagraph"/>
        <w:numPr>
          <w:ilvl w:val="1"/>
          <w:numId w:val="3"/>
        </w:numPr>
        <w:rPr>
          <w:lang w:val="en-US"/>
        </w:rPr>
      </w:pPr>
      <w:r w:rsidRPr="00A36371">
        <w:rPr>
          <w:lang w:val="en-US"/>
        </w:rPr>
        <w:t>Videos must have captions.</w:t>
      </w:r>
    </w:p>
    <w:p w14:paraId="072C3547" w14:textId="2E0C8B8B" w:rsidR="00741D03" w:rsidRPr="00A36371" w:rsidRDefault="00741D03" w:rsidP="00741D03">
      <w:pPr>
        <w:pStyle w:val="ListParagraph"/>
        <w:numPr>
          <w:ilvl w:val="1"/>
          <w:numId w:val="3"/>
        </w:numPr>
        <w:rPr>
          <w:lang w:val="en-US"/>
        </w:rPr>
      </w:pPr>
      <w:r w:rsidRPr="00A36371">
        <w:rPr>
          <w:lang w:val="en-US"/>
        </w:rPr>
        <w:t>The contrast between the text and its background must be adequate. (NB. Color can be used to highlight the message, but don’t use only color to convey information)</w:t>
      </w:r>
    </w:p>
    <w:p w14:paraId="17F30E00" w14:textId="235FED12" w:rsidR="0066796B" w:rsidRPr="00A36371" w:rsidRDefault="0066796B" w:rsidP="0066796B">
      <w:pPr>
        <w:pStyle w:val="ListParagraph"/>
        <w:numPr>
          <w:ilvl w:val="0"/>
          <w:numId w:val="3"/>
        </w:numPr>
        <w:rPr>
          <w:lang w:val="en-US"/>
        </w:rPr>
      </w:pPr>
      <w:r w:rsidRPr="00A36371">
        <w:rPr>
          <w:lang w:val="en-US"/>
        </w:rPr>
        <w:t xml:space="preserve">The content </w:t>
      </w:r>
      <w:r w:rsidRPr="00A36371">
        <w:rPr>
          <w:b/>
          <w:bCs/>
          <w:lang w:val="en-US"/>
        </w:rPr>
        <w:t>must be audible.</w:t>
      </w:r>
      <w:r w:rsidRPr="00A36371">
        <w:rPr>
          <w:lang w:val="en-US"/>
        </w:rPr>
        <w:t xml:space="preserve"> It must be understood without seeing</w:t>
      </w:r>
      <w:r w:rsidR="00741D03" w:rsidRPr="00A36371">
        <w:rPr>
          <w:lang w:val="en-US"/>
        </w:rPr>
        <w:t xml:space="preserve">. </w:t>
      </w:r>
      <w:r w:rsidR="00741D03" w:rsidRPr="00A36371">
        <w:rPr>
          <w:lang w:val="en-US"/>
        </w:rPr>
        <w:br/>
        <w:t>Examples:</w:t>
      </w:r>
    </w:p>
    <w:p w14:paraId="233797DB" w14:textId="0D564A88" w:rsidR="00741D03" w:rsidRPr="00A36371" w:rsidRDefault="00741D03" w:rsidP="00741D03">
      <w:pPr>
        <w:pStyle w:val="ListParagraph"/>
        <w:numPr>
          <w:ilvl w:val="1"/>
          <w:numId w:val="3"/>
        </w:numPr>
        <w:rPr>
          <w:lang w:val="en-US"/>
        </w:rPr>
      </w:pPr>
      <w:r w:rsidRPr="00A36371">
        <w:rPr>
          <w:lang w:val="en-US"/>
        </w:rPr>
        <w:t>A</w:t>
      </w:r>
      <w:r w:rsidR="0066796B" w:rsidRPr="00A36371">
        <w:rPr>
          <w:lang w:val="en-US"/>
        </w:rPr>
        <w:t>ll real text can be listened to with a screen reader</w:t>
      </w:r>
      <w:r w:rsidRPr="00A36371">
        <w:rPr>
          <w:lang w:val="en-US"/>
        </w:rPr>
        <w:t>.</w:t>
      </w:r>
    </w:p>
    <w:p w14:paraId="4406C26C" w14:textId="714EF610" w:rsidR="00741D03" w:rsidRPr="00A36371" w:rsidRDefault="00741D03" w:rsidP="00741D03">
      <w:pPr>
        <w:pStyle w:val="ListParagraph"/>
        <w:numPr>
          <w:ilvl w:val="1"/>
          <w:numId w:val="3"/>
        </w:numPr>
        <w:rPr>
          <w:lang w:val="en-US"/>
        </w:rPr>
      </w:pPr>
      <w:r w:rsidRPr="00A36371">
        <w:rPr>
          <w:lang w:val="en-US"/>
        </w:rPr>
        <w:t>Audio on a video should work as podcast. If it does not, the video is not accessible.</w:t>
      </w:r>
    </w:p>
    <w:p w14:paraId="3C0D6085" w14:textId="1C5B30A8" w:rsidR="0066796B" w:rsidRPr="00A36371" w:rsidRDefault="0066796B" w:rsidP="0066796B">
      <w:pPr>
        <w:pStyle w:val="ListParagraph"/>
        <w:numPr>
          <w:ilvl w:val="0"/>
          <w:numId w:val="3"/>
        </w:numPr>
        <w:rPr>
          <w:lang w:val="en-US"/>
        </w:rPr>
      </w:pPr>
      <w:r w:rsidRPr="00A36371">
        <w:rPr>
          <w:lang w:val="en-US"/>
        </w:rPr>
        <w:t xml:space="preserve">It must be possible to navigate the content with </w:t>
      </w:r>
      <w:r w:rsidRPr="00A36371">
        <w:rPr>
          <w:b/>
          <w:bCs/>
          <w:lang w:val="en-US"/>
        </w:rPr>
        <w:t>keyboard only</w:t>
      </w:r>
      <w:r w:rsidR="00741D03" w:rsidRPr="00A36371">
        <w:rPr>
          <w:b/>
          <w:bCs/>
          <w:lang w:val="en-US"/>
        </w:rPr>
        <w:t>.</w:t>
      </w:r>
      <w:r w:rsidR="00741D03" w:rsidRPr="00A36371">
        <w:rPr>
          <w:lang w:val="en-US"/>
        </w:rPr>
        <w:br/>
        <w:t>Examples:</w:t>
      </w:r>
    </w:p>
    <w:p w14:paraId="1D895DD5" w14:textId="77777777" w:rsidR="00741D03" w:rsidRPr="00A36371" w:rsidRDefault="00741D03" w:rsidP="00741D03">
      <w:pPr>
        <w:pStyle w:val="ListParagraph"/>
        <w:numPr>
          <w:ilvl w:val="1"/>
          <w:numId w:val="3"/>
        </w:numPr>
        <w:rPr>
          <w:lang w:val="en-US"/>
        </w:rPr>
      </w:pPr>
      <w:r w:rsidRPr="00A36371">
        <w:rPr>
          <w:lang w:val="en-US"/>
        </w:rPr>
        <w:t>The visual reading order should match the actual reading order in the file. (E. g. in PowerPoint this can be easily mixed)</w:t>
      </w:r>
    </w:p>
    <w:p w14:paraId="062FD627" w14:textId="5CDFF8FB" w:rsidR="00741D03" w:rsidRPr="00A36371" w:rsidRDefault="00741D03" w:rsidP="00741D03">
      <w:pPr>
        <w:pStyle w:val="ListParagraph"/>
        <w:numPr>
          <w:ilvl w:val="1"/>
          <w:numId w:val="3"/>
        </w:numPr>
        <w:rPr>
          <w:lang w:val="en-US"/>
        </w:rPr>
      </w:pPr>
      <w:r w:rsidRPr="00A36371">
        <w:rPr>
          <w:lang w:val="en-US"/>
        </w:rPr>
        <w:t xml:space="preserve">Heading styles should be used in a logical order. </w:t>
      </w:r>
    </w:p>
    <w:p w14:paraId="00F9D110" w14:textId="208C7E80" w:rsidR="00741D03" w:rsidRPr="00A36371" w:rsidRDefault="008F0A93" w:rsidP="00741D03">
      <w:pPr>
        <w:pStyle w:val="ListParagraph"/>
        <w:numPr>
          <w:ilvl w:val="1"/>
          <w:numId w:val="3"/>
        </w:numPr>
        <w:rPr>
          <w:lang w:val="en-US"/>
        </w:rPr>
      </w:pPr>
      <w:r w:rsidRPr="00A36371">
        <w:rPr>
          <w:lang w:val="en-US"/>
        </w:rPr>
        <w:t>I</w:t>
      </w:r>
      <w:r w:rsidR="00741D03" w:rsidRPr="00A36371">
        <w:rPr>
          <w:lang w:val="en-US"/>
        </w:rPr>
        <w:t xml:space="preserve">nteractive </w:t>
      </w:r>
      <w:r w:rsidRPr="00A36371">
        <w:rPr>
          <w:lang w:val="en-US"/>
        </w:rPr>
        <w:t xml:space="preserve">tasks (e. g. in Moodle) must be keyboard navigable. </w:t>
      </w:r>
    </w:p>
    <w:p w14:paraId="7A81F37D" w14:textId="15004AC2" w:rsidR="008F0A93" w:rsidRPr="00A36371" w:rsidRDefault="008F0A93" w:rsidP="008F0A93">
      <w:pPr>
        <w:pStyle w:val="Heading2"/>
        <w:rPr>
          <w:color w:val="auto"/>
          <w:lang w:val="en-US"/>
        </w:rPr>
      </w:pPr>
      <w:r w:rsidRPr="00A36371">
        <w:rPr>
          <w:color w:val="auto"/>
          <w:lang w:val="en-US"/>
        </w:rPr>
        <w:t xml:space="preserve">Learn more about digital </w:t>
      </w:r>
      <w:r w:rsidR="00DA5870" w:rsidRPr="00A36371">
        <w:rPr>
          <w:color w:val="auto"/>
          <w:lang w:val="en-US"/>
        </w:rPr>
        <w:t>accessibility.</w:t>
      </w:r>
    </w:p>
    <w:p w14:paraId="0BE1B040" w14:textId="77098378" w:rsidR="008F0A93" w:rsidRPr="00A36371" w:rsidRDefault="008F0A93" w:rsidP="008F0A93">
      <w:pPr>
        <w:pStyle w:val="ListParagraph"/>
        <w:numPr>
          <w:ilvl w:val="0"/>
          <w:numId w:val="5"/>
        </w:numPr>
        <w:rPr>
          <w:lang w:val="en-US"/>
        </w:rPr>
      </w:pPr>
      <w:r w:rsidRPr="00A36371">
        <w:rPr>
          <w:lang w:val="en-US"/>
        </w:rPr>
        <w:t xml:space="preserve">See instructions at </w:t>
      </w:r>
      <w:hyperlink r:id="rId8" w:history="1">
        <w:r w:rsidRPr="00A36371">
          <w:rPr>
            <w:rStyle w:val="Hyperlink"/>
            <w:color w:val="auto"/>
            <w:lang w:val="en-US"/>
          </w:rPr>
          <w:t>ict.oulu.fi (Search results: Accessibility</w:t>
        </w:r>
      </w:hyperlink>
      <w:r w:rsidRPr="00A36371">
        <w:rPr>
          <w:lang w:val="en-US"/>
        </w:rPr>
        <w:t>)</w:t>
      </w:r>
    </w:p>
    <w:p w14:paraId="6C3341C4" w14:textId="43059B7D" w:rsidR="008F0A93" w:rsidRPr="00A36371" w:rsidRDefault="008F0A93" w:rsidP="008F0A93">
      <w:pPr>
        <w:pStyle w:val="ListParagraph"/>
        <w:numPr>
          <w:ilvl w:val="0"/>
          <w:numId w:val="5"/>
        </w:numPr>
        <w:rPr>
          <w:lang w:val="en-US"/>
        </w:rPr>
      </w:pPr>
      <w:r w:rsidRPr="00A36371">
        <w:rPr>
          <w:lang w:val="en-US"/>
        </w:rPr>
        <w:t xml:space="preserve">Request for an </w:t>
      </w:r>
      <w:r w:rsidRPr="00A36371">
        <w:rPr>
          <w:b/>
          <w:bCs/>
          <w:lang w:val="en-US"/>
        </w:rPr>
        <w:t xml:space="preserve">accessibility training </w:t>
      </w:r>
      <w:r w:rsidRPr="00A36371">
        <w:rPr>
          <w:lang w:val="en-US"/>
        </w:rPr>
        <w:t>for your faculty or group.</w:t>
      </w:r>
      <w:r w:rsidRPr="00A36371">
        <w:rPr>
          <w:lang w:val="en-US"/>
        </w:rPr>
        <w:br/>
        <w:t>Email: vimma@oulu.fi</w:t>
      </w:r>
    </w:p>
    <w:p w14:paraId="6FF1577F" w14:textId="77777777" w:rsidR="008F0A93" w:rsidRPr="00A36371" w:rsidRDefault="008F0A93" w:rsidP="008F0A93"/>
    <w:p w14:paraId="70C0A094" w14:textId="4895C5CA" w:rsidR="008F0A93" w:rsidRPr="00A36371" w:rsidRDefault="008F0A93" w:rsidP="008F0A93">
      <w:pPr>
        <w:pStyle w:val="Heading1"/>
        <w:rPr>
          <w:color w:val="auto"/>
        </w:rPr>
      </w:pPr>
      <w:r w:rsidRPr="00A36371">
        <w:rPr>
          <w:color w:val="auto"/>
        </w:rPr>
        <w:lastRenderedPageBreak/>
        <w:t>Digitaalinen saavutettavuus on osa kaikkien työtä</w:t>
      </w:r>
    </w:p>
    <w:p w14:paraId="4CCB776D" w14:textId="4F40C296" w:rsidR="008F0A93" w:rsidRPr="00A36371" w:rsidRDefault="008F0A93" w:rsidP="008F0A93">
      <w:r w:rsidRPr="00A36371">
        <w:t xml:space="preserve">Saavutettavuus edistää yhdenvertaisuutta. Saavutettavuus on sateenvarjotermi, joka tarkoittaa, että esim. ympäristö, rakennukset, laitteet, tuotteet ja palvelut ovat monenlaisten ihmiset käytettävissä. Digitaalinen saavutettavuus on yksi saavutettavuuden osa-alueista ja se </w:t>
      </w:r>
      <w:r w:rsidR="00DA5870" w:rsidRPr="00A36371">
        <w:t>tarkoittaa,</w:t>
      </w:r>
      <w:r w:rsidRPr="00A36371">
        <w:t xml:space="preserve"> että kaikki voivat </w:t>
      </w:r>
    </w:p>
    <w:p w14:paraId="5A8E3A95" w14:textId="77777777" w:rsidR="008F0A93" w:rsidRPr="00A36371" w:rsidRDefault="008F0A93" w:rsidP="008F0A93">
      <w:pPr>
        <w:pStyle w:val="ListParagraph"/>
        <w:numPr>
          <w:ilvl w:val="0"/>
          <w:numId w:val="2"/>
        </w:numPr>
      </w:pPr>
      <w:r w:rsidRPr="00A36371">
        <w:t>havaita,</w:t>
      </w:r>
    </w:p>
    <w:p w14:paraId="3EFB6204" w14:textId="77777777" w:rsidR="008F0A93" w:rsidRPr="00A36371" w:rsidRDefault="008F0A93" w:rsidP="008F0A93">
      <w:pPr>
        <w:pStyle w:val="ListParagraph"/>
        <w:numPr>
          <w:ilvl w:val="0"/>
          <w:numId w:val="2"/>
        </w:numPr>
      </w:pPr>
      <w:r w:rsidRPr="00A36371">
        <w:t>ymmärtää,</w:t>
      </w:r>
    </w:p>
    <w:p w14:paraId="34B176A7" w14:textId="041FA127" w:rsidR="008F0A93" w:rsidRPr="00A36371" w:rsidRDefault="008F0A93" w:rsidP="008F0A93">
      <w:pPr>
        <w:pStyle w:val="ListParagraph"/>
        <w:numPr>
          <w:ilvl w:val="0"/>
          <w:numId w:val="2"/>
        </w:numPr>
      </w:pPr>
      <w:r w:rsidRPr="00A36371">
        <w:t>navigoida, sekä</w:t>
      </w:r>
    </w:p>
    <w:p w14:paraId="011B3AFE" w14:textId="216D302E" w:rsidR="008F0A93" w:rsidRPr="00A36371" w:rsidRDefault="008F0A93" w:rsidP="008F0A93">
      <w:pPr>
        <w:pStyle w:val="ListParagraph"/>
        <w:numPr>
          <w:ilvl w:val="0"/>
          <w:numId w:val="2"/>
        </w:numPr>
      </w:pPr>
      <w:r w:rsidRPr="00A36371">
        <w:t>olla vuorovaikutuksessa verkkosivustojen ja työkalujen kanssa.</w:t>
      </w:r>
    </w:p>
    <w:p w14:paraId="0CB2E0D8" w14:textId="42BD5936" w:rsidR="008F0A93" w:rsidRPr="00A36371" w:rsidRDefault="008F0A93" w:rsidP="008F0A93">
      <w:pPr>
        <w:pStyle w:val="Heading2"/>
        <w:rPr>
          <w:color w:val="auto"/>
        </w:rPr>
      </w:pPr>
      <w:r w:rsidRPr="00A36371">
        <w:rPr>
          <w:color w:val="auto"/>
        </w:rPr>
        <w:t>Kaikki käyttäjän hyötyvät saavutettavuudesta</w:t>
      </w:r>
    </w:p>
    <w:p w14:paraId="45686548" w14:textId="7E2B01A0" w:rsidR="008F0A93" w:rsidRPr="00A36371" w:rsidRDefault="008F0A93" w:rsidP="008F0A93">
      <w:r w:rsidRPr="00A36371">
        <w:t xml:space="preserve">Digitaalinen saavutettavuus on hyödyksi meille kaikille. Jotkut meistä tarvitsevat saavutettavuutta erityisesti, voidakseen käyttää verkossa olevia palveluita avustavia teknologioita käyttäen. Joillekin meistä saavutettavuus ei ole välttämätöntä, mutta silti hyödyllistä. Kun palvelut on toteutettu siten, että ne toimivat hyvin avustavilla teknologioilla, palvelun on oltava standardien mukaan tehty. Se tarkoittaa palvelun yleisestikin parempaa toimintavarmuutta. </w:t>
      </w:r>
      <w:r w:rsidR="00D203B3" w:rsidRPr="00A36371">
        <w:t xml:space="preserve">Lisäksi, kun digitaaliset sisällöt on tehty saavutettaviksi, ne ovat myös helpommin löydettävissä. Esimerkiksi, kun kuvien tieto on saatavilla myös tekstimuodossa, hakukoneet indeksoivat pääsevät indeksoimaan myös ne. </w:t>
      </w:r>
    </w:p>
    <w:p w14:paraId="510263F1" w14:textId="39CEB3DE" w:rsidR="008F0A93" w:rsidRPr="00A36371" w:rsidRDefault="008F0A93" w:rsidP="008F0A93">
      <w:pPr>
        <w:pStyle w:val="Heading2"/>
        <w:rPr>
          <w:color w:val="auto"/>
        </w:rPr>
      </w:pPr>
      <w:r w:rsidRPr="00A36371">
        <w:rPr>
          <w:color w:val="auto"/>
        </w:rPr>
        <w:t>Digita</w:t>
      </w:r>
      <w:r w:rsidR="00D203B3" w:rsidRPr="00A36371">
        <w:rPr>
          <w:color w:val="auto"/>
        </w:rPr>
        <w:t>alinen saavutettavuus ei synny vahingossa</w:t>
      </w:r>
    </w:p>
    <w:p w14:paraId="63C1028B" w14:textId="014EC4D0" w:rsidR="008F0A93" w:rsidRPr="00A36371" w:rsidRDefault="00D203B3" w:rsidP="008F0A93">
      <w:r w:rsidRPr="00A36371">
        <w:t>Tällä hetkellä useimmat työkalut eivät juuri ohjaa sisällöntuottajia tekemään saavutettavia sisältöjä. Jotkut työkalut ovat parempia kuin toiset. Yleisesti voidaan sanoa, että jokaisella sisällöntuottajalla pitää olla saavutettavuusosaamista, jotta he voisivat saada aikaan saavutettavia sisältöjä. Sisällöntuottajat tarvitsevat paitsi perusymmärrystä saavutettavuudesta, myös työkalukohtaista osaamista, että he osaisivat tehdä saavutettavia sisältöjä juuri niillä työkaluilla, jotka heillä on käytössään.</w:t>
      </w:r>
    </w:p>
    <w:p w14:paraId="7E8B8135" w14:textId="72B0351F" w:rsidR="008F0A93" w:rsidRPr="00A36371" w:rsidRDefault="00D203B3" w:rsidP="008F0A93">
      <w:r w:rsidRPr="00A36371">
        <w:t>Jos muistat seuraavat kolme asiaa, pääset jo pitkälle:</w:t>
      </w:r>
    </w:p>
    <w:p w14:paraId="48E8D1FA" w14:textId="14DBA133" w:rsidR="008F0A93" w:rsidRPr="00A36371" w:rsidRDefault="00D203B3" w:rsidP="008F0A93">
      <w:pPr>
        <w:pStyle w:val="ListParagraph"/>
        <w:numPr>
          <w:ilvl w:val="0"/>
          <w:numId w:val="3"/>
        </w:numPr>
      </w:pPr>
      <w:r w:rsidRPr="00A36371">
        <w:t>Sisällön pitää olla</w:t>
      </w:r>
      <w:r w:rsidR="008F0A93" w:rsidRPr="00A36371">
        <w:t xml:space="preserve"> </w:t>
      </w:r>
      <w:r w:rsidRPr="00A36371">
        <w:rPr>
          <w:b/>
          <w:bCs/>
        </w:rPr>
        <w:t>nähtävissä</w:t>
      </w:r>
      <w:r w:rsidR="008F0A93" w:rsidRPr="00A36371">
        <w:rPr>
          <w:b/>
          <w:bCs/>
        </w:rPr>
        <w:t>.</w:t>
      </w:r>
      <w:r w:rsidR="008F0A93" w:rsidRPr="00A36371">
        <w:t xml:space="preserve"> </w:t>
      </w:r>
      <w:r w:rsidRPr="00A36371">
        <w:t xml:space="preserve">Sisältö pitää olla </w:t>
      </w:r>
      <w:r w:rsidR="00DA5870" w:rsidRPr="00A36371">
        <w:t>saatavilla, vaikka ei kuulisi</w:t>
      </w:r>
      <w:r w:rsidR="008F0A93" w:rsidRPr="00A36371">
        <w:t xml:space="preserve">. </w:t>
      </w:r>
      <w:r w:rsidR="008F0A93" w:rsidRPr="00A36371">
        <w:br/>
      </w:r>
      <w:r w:rsidR="00DA5870" w:rsidRPr="00A36371">
        <w:t>Esimerkkejä</w:t>
      </w:r>
      <w:r w:rsidR="008F0A93" w:rsidRPr="00A36371">
        <w:t>:</w:t>
      </w:r>
    </w:p>
    <w:p w14:paraId="26CC4A40" w14:textId="2F3EEBF4" w:rsidR="008F0A93" w:rsidRPr="00A36371" w:rsidRDefault="008F0A93" w:rsidP="008F0A93">
      <w:pPr>
        <w:pStyle w:val="ListParagraph"/>
        <w:numPr>
          <w:ilvl w:val="1"/>
          <w:numId w:val="3"/>
        </w:numPr>
      </w:pPr>
      <w:r w:rsidRPr="00A36371">
        <w:t>Video</w:t>
      </w:r>
      <w:r w:rsidR="00DA5870" w:rsidRPr="00A36371">
        <w:t>issa pitää olla tekstitys</w:t>
      </w:r>
      <w:r w:rsidRPr="00A36371">
        <w:t>.</w:t>
      </w:r>
    </w:p>
    <w:p w14:paraId="06493858" w14:textId="5EF33829" w:rsidR="008F0A93" w:rsidRPr="00A36371" w:rsidRDefault="00DA5870" w:rsidP="008F0A93">
      <w:pPr>
        <w:pStyle w:val="ListParagraph"/>
        <w:numPr>
          <w:ilvl w:val="1"/>
          <w:numId w:val="3"/>
        </w:numPr>
      </w:pPr>
      <w:r w:rsidRPr="00A36371">
        <w:t>Tekstin ja sen taustan välinen kontrasti pitää olla riittävä. (Huom. Ethän käytä pelkkää väriä tiedon välittämisessä.)</w:t>
      </w:r>
    </w:p>
    <w:p w14:paraId="42033932" w14:textId="29D1DCFA" w:rsidR="008F0A93" w:rsidRPr="00A36371" w:rsidRDefault="00DA5870" w:rsidP="008F0A93">
      <w:pPr>
        <w:pStyle w:val="ListParagraph"/>
        <w:numPr>
          <w:ilvl w:val="0"/>
          <w:numId w:val="3"/>
        </w:numPr>
      </w:pPr>
      <w:r w:rsidRPr="00A36371">
        <w:t>Sisällön pitää olla</w:t>
      </w:r>
      <w:r w:rsidR="008F0A93" w:rsidRPr="00A36371">
        <w:t xml:space="preserve"> </w:t>
      </w:r>
      <w:r w:rsidRPr="00A36371">
        <w:rPr>
          <w:b/>
          <w:bCs/>
        </w:rPr>
        <w:t>kuunneltavissa</w:t>
      </w:r>
      <w:r w:rsidR="008F0A93" w:rsidRPr="00A36371">
        <w:rPr>
          <w:b/>
          <w:bCs/>
        </w:rPr>
        <w:t>.</w:t>
      </w:r>
      <w:r w:rsidR="008F0A93" w:rsidRPr="00A36371">
        <w:t xml:space="preserve"> </w:t>
      </w:r>
      <w:r w:rsidRPr="00A36371">
        <w:t>Sisältö pitää olla saatavilla, vaikka ei näkisi</w:t>
      </w:r>
      <w:r w:rsidR="008F0A93" w:rsidRPr="00A36371">
        <w:t xml:space="preserve">. </w:t>
      </w:r>
      <w:r w:rsidR="008F0A93" w:rsidRPr="00A36371">
        <w:br/>
      </w:r>
      <w:r w:rsidRPr="00A36371">
        <w:t>Esimerkkejä</w:t>
      </w:r>
      <w:r w:rsidR="008F0A93" w:rsidRPr="00A36371">
        <w:t>:</w:t>
      </w:r>
    </w:p>
    <w:p w14:paraId="10B619F8" w14:textId="4F69D431" w:rsidR="008F0A93" w:rsidRPr="00A36371" w:rsidRDefault="008F0A93" w:rsidP="008F0A93">
      <w:pPr>
        <w:pStyle w:val="ListParagraph"/>
        <w:numPr>
          <w:ilvl w:val="1"/>
          <w:numId w:val="3"/>
        </w:numPr>
      </w:pPr>
      <w:r w:rsidRPr="00A36371">
        <w:t>A</w:t>
      </w:r>
      <w:r w:rsidR="00DA5870" w:rsidRPr="00A36371">
        <w:t>itoa tekstiä voi kuunnella ruudunlukuohjelmalla</w:t>
      </w:r>
      <w:r w:rsidRPr="00A36371">
        <w:t>.</w:t>
      </w:r>
    </w:p>
    <w:p w14:paraId="350EFAAA" w14:textId="4F2F7AC1" w:rsidR="008F0A93" w:rsidRPr="00A36371" w:rsidRDefault="00DA5870" w:rsidP="008F0A93">
      <w:pPr>
        <w:pStyle w:val="ListParagraph"/>
        <w:numPr>
          <w:ilvl w:val="1"/>
          <w:numId w:val="3"/>
        </w:numPr>
      </w:pPr>
      <w:r w:rsidRPr="00A36371">
        <w:t>Videon ääniraidan pitäisi välittää tieto itsenäisesti</w:t>
      </w:r>
      <w:r w:rsidR="008F0A93" w:rsidRPr="00A36371">
        <w:t xml:space="preserve">. </w:t>
      </w:r>
      <w:r w:rsidRPr="00A36371">
        <w:t>Jos näin ei ole, video ei ole saavutettava.</w:t>
      </w:r>
    </w:p>
    <w:p w14:paraId="1AB30EBF" w14:textId="32EAEF0C" w:rsidR="008F0A93" w:rsidRPr="00A36371" w:rsidRDefault="00DA5870" w:rsidP="008F0A93">
      <w:pPr>
        <w:pStyle w:val="ListParagraph"/>
        <w:numPr>
          <w:ilvl w:val="0"/>
          <w:numId w:val="3"/>
        </w:numPr>
      </w:pPr>
      <w:r w:rsidRPr="00A36371">
        <w:t>Navigointi pitää onnistua</w:t>
      </w:r>
      <w:r w:rsidR="008F0A93" w:rsidRPr="00A36371">
        <w:t xml:space="preserve"> </w:t>
      </w:r>
      <w:r w:rsidRPr="00A36371">
        <w:rPr>
          <w:b/>
          <w:bCs/>
        </w:rPr>
        <w:t>pelkällä näppäimistöllä</w:t>
      </w:r>
      <w:r w:rsidR="008F0A93" w:rsidRPr="00A36371">
        <w:rPr>
          <w:b/>
          <w:bCs/>
        </w:rPr>
        <w:t>.</w:t>
      </w:r>
      <w:r w:rsidR="008F0A93" w:rsidRPr="00A36371">
        <w:br/>
      </w:r>
      <w:r w:rsidRPr="00A36371">
        <w:t>Esimerkkejä</w:t>
      </w:r>
      <w:r w:rsidR="008F0A93" w:rsidRPr="00A36371">
        <w:t>:</w:t>
      </w:r>
    </w:p>
    <w:p w14:paraId="624977B2" w14:textId="0D7D096F" w:rsidR="008F0A93" w:rsidRPr="00A36371" w:rsidRDefault="00DA5870" w:rsidP="008F0A93">
      <w:pPr>
        <w:pStyle w:val="ListParagraph"/>
        <w:numPr>
          <w:ilvl w:val="1"/>
          <w:numId w:val="3"/>
        </w:numPr>
      </w:pPr>
      <w:r w:rsidRPr="00A36371">
        <w:t>Visuaalinen lukemisjärjestys pitää vastata todellista lukemisjärjestystä. (Esim. PowerPointissa saa helposti lukemisjärjestyksen sekaisin.)</w:t>
      </w:r>
    </w:p>
    <w:p w14:paraId="3781DE5A" w14:textId="22B39F10" w:rsidR="008F0A93" w:rsidRPr="00A36371" w:rsidRDefault="00DA5870" w:rsidP="008F0A93">
      <w:pPr>
        <w:pStyle w:val="ListParagraph"/>
        <w:numPr>
          <w:ilvl w:val="1"/>
          <w:numId w:val="3"/>
        </w:numPr>
      </w:pPr>
      <w:r w:rsidRPr="00A36371">
        <w:t>Otsikkotyylejä pitää käyttää loogisesti.</w:t>
      </w:r>
    </w:p>
    <w:p w14:paraId="0C3BF1C0" w14:textId="1998F298" w:rsidR="008F0A93" w:rsidRPr="00A36371" w:rsidRDefault="008F0A93" w:rsidP="008F0A93">
      <w:pPr>
        <w:pStyle w:val="ListParagraph"/>
        <w:numPr>
          <w:ilvl w:val="1"/>
          <w:numId w:val="3"/>
        </w:numPr>
      </w:pPr>
      <w:r w:rsidRPr="00A36371">
        <w:t>Intera</w:t>
      </w:r>
      <w:r w:rsidR="00DA5870" w:rsidRPr="00A36371">
        <w:t>ktiiviset tehtävät</w:t>
      </w:r>
      <w:r w:rsidRPr="00A36371">
        <w:t xml:space="preserve"> (</w:t>
      </w:r>
      <w:r w:rsidR="00DA5870" w:rsidRPr="00A36371">
        <w:t>esim.</w:t>
      </w:r>
      <w:r w:rsidRPr="00A36371">
        <w:t xml:space="preserve"> Moodle</w:t>
      </w:r>
      <w:r w:rsidR="00DA5870" w:rsidRPr="00A36371">
        <w:t>ssa</w:t>
      </w:r>
      <w:r w:rsidRPr="00A36371">
        <w:t xml:space="preserve">) </w:t>
      </w:r>
      <w:r w:rsidR="00DA5870" w:rsidRPr="00A36371">
        <w:t>pitää olla mahdollista tehdä näppäimistöä käyttäen</w:t>
      </w:r>
      <w:r w:rsidRPr="00A36371">
        <w:t xml:space="preserve">. </w:t>
      </w:r>
    </w:p>
    <w:p w14:paraId="72B5F810" w14:textId="430F1021" w:rsidR="008F0A93" w:rsidRPr="00A36371" w:rsidRDefault="00DA5870" w:rsidP="008F0A93">
      <w:pPr>
        <w:pStyle w:val="Heading2"/>
        <w:rPr>
          <w:color w:val="auto"/>
        </w:rPr>
      </w:pPr>
      <w:r w:rsidRPr="00A36371">
        <w:rPr>
          <w:color w:val="auto"/>
        </w:rPr>
        <w:t>Opi lisää digitaalisesta saavutettavuudesta</w:t>
      </w:r>
    </w:p>
    <w:p w14:paraId="49FA692F" w14:textId="2B4F6AAE" w:rsidR="008F0A93" w:rsidRPr="00A36371" w:rsidRDefault="00DA5870" w:rsidP="008F0A93">
      <w:pPr>
        <w:pStyle w:val="ListParagraph"/>
        <w:numPr>
          <w:ilvl w:val="0"/>
          <w:numId w:val="5"/>
        </w:numPr>
      </w:pPr>
      <w:r w:rsidRPr="00A36371">
        <w:t>Katso ohjeet</w:t>
      </w:r>
      <w:r w:rsidR="008F0A93" w:rsidRPr="00A36371">
        <w:t xml:space="preserve"> </w:t>
      </w:r>
      <w:hyperlink r:id="rId9" w:history="1">
        <w:r w:rsidRPr="00A36371">
          <w:rPr>
            <w:rStyle w:val="Hyperlink"/>
            <w:color w:val="auto"/>
          </w:rPr>
          <w:t>ict.oulu.fi (Hakutulokset: Saavutettavuus)</w:t>
        </w:r>
      </w:hyperlink>
    </w:p>
    <w:p w14:paraId="4FDC52E9" w14:textId="2EBD074B" w:rsidR="00DA5870" w:rsidRPr="00A36371" w:rsidRDefault="00DA5870" w:rsidP="00DA5870">
      <w:pPr>
        <w:pStyle w:val="ListParagraph"/>
        <w:numPr>
          <w:ilvl w:val="0"/>
          <w:numId w:val="5"/>
        </w:numPr>
      </w:pPr>
      <w:r w:rsidRPr="00A36371">
        <w:t>Pyydä</w:t>
      </w:r>
      <w:r w:rsidR="008F0A93" w:rsidRPr="00A36371">
        <w:t xml:space="preserve"> </w:t>
      </w:r>
      <w:r w:rsidRPr="00A36371">
        <w:rPr>
          <w:b/>
          <w:bCs/>
        </w:rPr>
        <w:t>saavutettavuuskoulutusta</w:t>
      </w:r>
      <w:r w:rsidR="008F0A93" w:rsidRPr="00A36371">
        <w:rPr>
          <w:b/>
          <w:bCs/>
        </w:rPr>
        <w:t xml:space="preserve"> </w:t>
      </w:r>
      <w:r w:rsidRPr="00A36371">
        <w:t>tiedekunnallesi tai muulle ryhmälle</w:t>
      </w:r>
      <w:r w:rsidR="008F0A93" w:rsidRPr="00A36371">
        <w:t>.</w:t>
      </w:r>
      <w:r w:rsidR="008F0A93" w:rsidRPr="00A36371">
        <w:br/>
      </w:r>
      <w:r w:rsidRPr="00A36371">
        <w:t>Sähköposti</w:t>
      </w:r>
      <w:r w:rsidR="008F0A93" w:rsidRPr="00A36371">
        <w:t>: vimma@oulu.fi</w:t>
      </w:r>
    </w:p>
    <w:sectPr w:rsidR="00DA5870" w:rsidRPr="00A3637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A08"/>
    <w:multiLevelType w:val="hybridMultilevel"/>
    <w:tmpl w:val="617E8F2C"/>
    <w:lvl w:ilvl="0" w:tplc="1AFA2F50">
      <w:start w:val="1"/>
      <w:numFmt w:val="bullet"/>
      <w:lvlText w:val="•"/>
      <w:lvlJc w:val="left"/>
      <w:pPr>
        <w:tabs>
          <w:tab w:val="num" w:pos="720"/>
        </w:tabs>
        <w:ind w:left="720" w:hanging="360"/>
      </w:pPr>
      <w:rPr>
        <w:rFonts w:ascii="Arial" w:hAnsi="Arial" w:hint="default"/>
      </w:rPr>
    </w:lvl>
    <w:lvl w:ilvl="1" w:tplc="71A8CFBC" w:tentative="1">
      <w:start w:val="1"/>
      <w:numFmt w:val="bullet"/>
      <w:lvlText w:val="•"/>
      <w:lvlJc w:val="left"/>
      <w:pPr>
        <w:tabs>
          <w:tab w:val="num" w:pos="1440"/>
        </w:tabs>
        <w:ind w:left="1440" w:hanging="360"/>
      </w:pPr>
      <w:rPr>
        <w:rFonts w:ascii="Arial" w:hAnsi="Arial" w:hint="default"/>
      </w:rPr>
    </w:lvl>
    <w:lvl w:ilvl="2" w:tplc="F31615DA" w:tentative="1">
      <w:start w:val="1"/>
      <w:numFmt w:val="bullet"/>
      <w:lvlText w:val="•"/>
      <w:lvlJc w:val="left"/>
      <w:pPr>
        <w:tabs>
          <w:tab w:val="num" w:pos="2160"/>
        </w:tabs>
        <w:ind w:left="2160" w:hanging="360"/>
      </w:pPr>
      <w:rPr>
        <w:rFonts w:ascii="Arial" w:hAnsi="Arial" w:hint="default"/>
      </w:rPr>
    </w:lvl>
    <w:lvl w:ilvl="3" w:tplc="C570FEEC" w:tentative="1">
      <w:start w:val="1"/>
      <w:numFmt w:val="bullet"/>
      <w:lvlText w:val="•"/>
      <w:lvlJc w:val="left"/>
      <w:pPr>
        <w:tabs>
          <w:tab w:val="num" w:pos="2880"/>
        </w:tabs>
        <w:ind w:left="2880" w:hanging="360"/>
      </w:pPr>
      <w:rPr>
        <w:rFonts w:ascii="Arial" w:hAnsi="Arial" w:hint="default"/>
      </w:rPr>
    </w:lvl>
    <w:lvl w:ilvl="4" w:tplc="591CFDD0" w:tentative="1">
      <w:start w:val="1"/>
      <w:numFmt w:val="bullet"/>
      <w:lvlText w:val="•"/>
      <w:lvlJc w:val="left"/>
      <w:pPr>
        <w:tabs>
          <w:tab w:val="num" w:pos="3600"/>
        </w:tabs>
        <w:ind w:left="3600" w:hanging="360"/>
      </w:pPr>
      <w:rPr>
        <w:rFonts w:ascii="Arial" w:hAnsi="Arial" w:hint="default"/>
      </w:rPr>
    </w:lvl>
    <w:lvl w:ilvl="5" w:tplc="BB8C9CB4" w:tentative="1">
      <w:start w:val="1"/>
      <w:numFmt w:val="bullet"/>
      <w:lvlText w:val="•"/>
      <w:lvlJc w:val="left"/>
      <w:pPr>
        <w:tabs>
          <w:tab w:val="num" w:pos="4320"/>
        </w:tabs>
        <w:ind w:left="4320" w:hanging="360"/>
      </w:pPr>
      <w:rPr>
        <w:rFonts w:ascii="Arial" w:hAnsi="Arial" w:hint="default"/>
      </w:rPr>
    </w:lvl>
    <w:lvl w:ilvl="6" w:tplc="508EB4FA" w:tentative="1">
      <w:start w:val="1"/>
      <w:numFmt w:val="bullet"/>
      <w:lvlText w:val="•"/>
      <w:lvlJc w:val="left"/>
      <w:pPr>
        <w:tabs>
          <w:tab w:val="num" w:pos="5040"/>
        </w:tabs>
        <w:ind w:left="5040" w:hanging="360"/>
      </w:pPr>
      <w:rPr>
        <w:rFonts w:ascii="Arial" w:hAnsi="Arial" w:hint="default"/>
      </w:rPr>
    </w:lvl>
    <w:lvl w:ilvl="7" w:tplc="87124DBE" w:tentative="1">
      <w:start w:val="1"/>
      <w:numFmt w:val="bullet"/>
      <w:lvlText w:val="•"/>
      <w:lvlJc w:val="left"/>
      <w:pPr>
        <w:tabs>
          <w:tab w:val="num" w:pos="5760"/>
        </w:tabs>
        <w:ind w:left="5760" w:hanging="360"/>
      </w:pPr>
      <w:rPr>
        <w:rFonts w:ascii="Arial" w:hAnsi="Arial" w:hint="default"/>
      </w:rPr>
    </w:lvl>
    <w:lvl w:ilvl="8" w:tplc="06C63C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BE0126"/>
    <w:multiLevelType w:val="hybridMultilevel"/>
    <w:tmpl w:val="55D0726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65B20A7"/>
    <w:multiLevelType w:val="hybridMultilevel"/>
    <w:tmpl w:val="BE6E2D2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5141602C"/>
    <w:multiLevelType w:val="hybridMultilevel"/>
    <w:tmpl w:val="943A1700"/>
    <w:lvl w:ilvl="0" w:tplc="C3366B8A">
      <w:start w:val="1"/>
      <w:numFmt w:val="bullet"/>
      <w:lvlText w:val="•"/>
      <w:lvlJc w:val="left"/>
      <w:pPr>
        <w:tabs>
          <w:tab w:val="num" w:pos="720"/>
        </w:tabs>
        <w:ind w:left="720" w:hanging="360"/>
      </w:pPr>
      <w:rPr>
        <w:rFonts w:ascii="Arial" w:hAnsi="Arial" w:hint="default"/>
      </w:rPr>
    </w:lvl>
    <w:lvl w:ilvl="1" w:tplc="2208F94C" w:tentative="1">
      <w:start w:val="1"/>
      <w:numFmt w:val="bullet"/>
      <w:lvlText w:val="•"/>
      <w:lvlJc w:val="left"/>
      <w:pPr>
        <w:tabs>
          <w:tab w:val="num" w:pos="1440"/>
        </w:tabs>
        <w:ind w:left="1440" w:hanging="360"/>
      </w:pPr>
      <w:rPr>
        <w:rFonts w:ascii="Arial" w:hAnsi="Arial" w:hint="default"/>
      </w:rPr>
    </w:lvl>
    <w:lvl w:ilvl="2" w:tplc="8E640F54" w:tentative="1">
      <w:start w:val="1"/>
      <w:numFmt w:val="bullet"/>
      <w:lvlText w:val="•"/>
      <w:lvlJc w:val="left"/>
      <w:pPr>
        <w:tabs>
          <w:tab w:val="num" w:pos="2160"/>
        </w:tabs>
        <w:ind w:left="2160" w:hanging="360"/>
      </w:pPr>
      <w:rPr>
        <w:rFonts w:ascii="Arial" w:hAnsi="Arial" w:hint="default"/>
      </w:rPr>
    </w:lvl>
    <w:lvl w:ilvl="3" w:tplc="58B0AC0E" w:tentative="1">
      <w:start w:val="1"/>
      <w:numFmt w:val="bullet"/>
      <w:lvlText w:val="•"/>
      <w:lvlJc w:val="left"/>
      <w:pPr>
        <w:tabs>
          <w:tab w:val="num" w:pos="2880"/>
        </w:tabs>
        <w:ind w:left="2880" w:hanging="360"/>
      </w:pPr>
      <w:rPr>
        <w:rFonts w:ascii="Arial" w:hAnsi="Arial" w:hint="default"/>
      </w:rPr>
    </w:lvl>
    <w:lvl w:ilvl="4" w:tplc="45706350" w:tentative="1">
      <w:start w:val="1"/>
      <w:numFmt w:val="bullet"/>
      <w:lvlText w:val="•"/>
      <w:lvlJc w:val="left"/>
      <w:pPr>
        <w:tabs>
          <w:tab w:val="num" w:pos="3600"/>
        </w:tabs>
        <w:ind w:left="3600" w:hanging="360"/>
      </w:pPr>
      <w:rPr>
        <w:rFonts w:ascii="Arial" w:hAnsi="Arial" w:hint="default"/>
      </w:rPr>
    </w:lvl>
    <w:lvl w:ilvl="5" w:tplc="4F5005B6" w:tentative="1">
      <w:start w:val="1"/>
      <w:numFmt w:val="bullet"/>
      <w:lvlText w:val="•"/>
      <w:lvlJc w:val="left"/>
      <w:pPr>
        <w:tabs>
          <w:tab w:val="num" w:pos="4320"/>
        </w:tabs>
        <w:ind w:left="4320" w:hanging="360"/>
      </w:pPr>
      <w:rPr>
        <w:rFonts w:ascii="Arial" w:hAnsi="Arial" w:hint="default"/>
      </w:rPr>
    </w:lvl>
    <w:lvl w:ilvl="6" w:tplc="80A6DA6E" w:tentative="1">
      <w:start w:val="1"/>
      <w:numFmt w:val="bullet"/>
      <w:lvlText w:val="•"/>
      <w:lvlJc w:val="left"/>
      <w:pPr>
        <w:tabs>
          <w:tab w:val="num" w:pos="5040"/>
        </w:tabs>
        <w:ind w:left="5040" w:hanging="360"/>
      </w:pPr>
      <w:rPr>
        <w:rFonts w:ascii="Arial" w:hAnsi="Arial" w:hint="default"/>
      </w:rPr>
    </w:lvl>
    <w:lvl w:ilvl="7" w:tplc="55A29054" w:tentative="1">
      <w:start w:val="1"/>
      <w:numFmt w:val="bullet"/>
      <w:lvlText w:val="•"/>
      <w:lvlJc w:val="left"/>
      <w:pPr>
        <w:tabs>
          <w:tab w:val="num" w:pos="5760"/>
        </w:tabs>
        <w:ind w:left="5760" w:hanging="360"/>
      </w:pPr>
      <w:rPr>
        <w:rFonts w:ascii="Arial" w:hAnsi="Arial" w:hint="default"/>
      </w:rPr>
    </w:lvl>
    <w:lvl w:ilvl="8" w:tplc="513E24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13D7735"/>
    <w:multiLevelType w:val="hybridMultilevel"/>
    <w:tmpl w:val="06BE03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77629890">
    <w:abstractNumId w:val="3"/>
  </w:num>
  <w:num w:numId="2" w16cid:durableId="2106925540">
    <w:abstractNumId w:val="4"/>
  </w:num>
  <w:num w:numId="3" w16cid:durableId="1000935968">
    <w:abstractNumId w:val="1"/>
  </w:num>
  <w:num w:numId="4" w16cid:durableId="534971729">
    <w:abstractNumId w:val="0"/>
  </w:num>
  <w:num w:numId="5" w16cid:durableId="397632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79"/>
    <w:rsid w:val="001F0639"/>
    <w:rsid w:val="00353928"/>
    <w:rsid w:val="003F4B1A"/>
    <w:rsid w:val="00515D79"/>
    <w:rsid w:val="0066796B"/>
    <w:rsid w:val="006B210A"/>
    <w:rsid w:val="00741D03"/>
    <w:rsid w:val="008F0A93"/>
    <w:rsid w:val="00A36371"/>
    <w:rsid w:val="00BE28A2"/>
    <w:rsid w:val="00D203B3"/>
    <w:rsid w:val="00DA587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E1D7"/>
  <w15:chartTrackingRefBased/>
  <w15:docId w15:val="{8EE47A15-876D-45EF-ADD7-74A61E64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i-FI"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D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5D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D7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15D79"/>
    <w:pPr>
      <w:ind w:left="720"/>
      <w:contextualSpacing/>
    </w:pPr>
  </w:style>
  <w:style w:type="character" w:customStyle="1" w:styleId="Heading2Char">
    <w:name w:val="Heading 2 Char"/>
    <w:basedOn w:val="DefaultParagraphFont"/>
    <w:link w:val="Heading2"/>
    <w:uiPriority w:val="9"/>
    <w:rsid w:val="00515D7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8F0A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198213">
      <w:bodyDiv w:val="1"/>
      <w:marLeft w:val="0"/>
      <w:marRight w:val="0"/>
      <w:marTop w:val="0"/>
      <w:marBottom w:val="0"/>
      <w:divBdr>
        <w:top w:val="none" w:sz="0" w:space="0" w:color="auto"/>
        <w:left w:val="none" w:sz="0" w:space="0" w:color="auto"/>
        <w:bottom w:val="none" w:sz="0" w:space="0" w:color="auto"/>
        <w:right w:val="none" w:sz="0" w:space="0" w:color="auto"/>
      </w:divBdr>
      <w:divsChild>
        <w:div w:id="1551842705">
          <w:marLeft w:val="144"/>
          <w:marRight w:val="0"/>
          <w:marTop w:val="240"/>
          <w:marBottom w:val="40"/>
          <w:divBdr>
            <w:top w:val="none" w:sz="0" w:space="0" w:color="auto"/>
            <w:left w:val="none" w:sz="0" w:space="0" w:color="auto"/>
            <w:bottom w:val="none" w:sz="0" w:space="0" w:color="auto"/>
            <w:right w:val="none" w:sz="0" w:space="0" w:color="auto"/>
          </w:divBdr>
        </w:div>
        <w:div w:id="1244296583">
          <w:marLeft w:val="144"/>
          <w:marRight w:val="0"/>
          <w:marTop w:val="240"/>
          <w:marBottom w:val="40"/>
          <w:divBdr>
            <w:top w:val="none" w:sz="0" w:space="0" w:color="auto"/>
            <w:left w:val="none" w:sz="0" w:space="0" w:color="auto"/>
            <w:bottom w:val="none" w:sz="0" w:space="0" w:color="auto"/>
            <w:right w:val="none" w:sz="0" w:space="0" w:color="auto"/>
          </w:divBdr>
        </w:div>
        <w:div w:id="1579292853">
          <w:marLeft w:val="144"/>
          <w:marRight w:val="0"/>
          <w:marTop w:val="240"/>
          <w:marBottom w:val="40"/>
          <w:divBdr>
            <w:top w:val="none" w:sz="0" w:space="0" w:color="auto"/>
            <w:left w:val="none" w:sz="0" w:space="0" w:color="auto"/>
            <w:bottom w:val="none" w:sz="0" w:space="0" w:color="auto"/>
            <w:right w:val="none" w:sz="0" w:space="0" w:color="auto"/>
          </w:divBdr>
        </w:div>
        <w:div w:id="1101798934">
          <w:marLeft w:val="144"/>
          <w:marRight w:val="0"/>
          <w:marTop w:val="240"/>
          <w:marBottom w:val="40"/>
          <w:divBdr>
            <w:top w:val="none" w:sz="0" w:space="0" w:color="auto"/>
            <w:left w:val="none" w:sz="0" w:space="0" w:color="auto"/>
            <w:bottom w:val="none" w:sz="0" w:space="0" w:color="auto"/>
            <w:right w:val="none" w:sz="0" w:space="0" w:color="auto"/>
          </w:divBdr>
        </w:div>
      </w:divsChild>
    </w:div>
    <w:div w:id="2068841671">
      <w:bodyDiv w:val="1"/>
      <w:marLeft w:val="0"/>
      <w:marRight w:val="0"/>
      <w:marTop w:val="0"/>
      <w:marBottom w:val="0"/>
      <w:divBdr>
        <w:top w:val="none" w:sz="0" w:space="0" w:color="auto"/>
        <w:left w:val="none" w:sz="0" w:space="0" w:color="auto"/>
        <w:bottom w:val="none" w:sz="0" w:space="0" w:color="auto"/>
        <w:right w:val="none" w:sz="0" w:space="0" w:color="auto"/>
      </w:divBdr>
      <w:divsChild>
        <w:div w:id="933825937">
          <w:marLeft w:val="850"/>
          <w:marRight w:val="0"/>
          <w:marTop w:val="240"/>
          <w:marBottom w:val="40"/>
          <w:divBdr>
            <w:top w:val="none" w:sz="0" w:space="0" w:color="auto"/>
            <w:left w:val="none" w:sz="0" w:space="0" w:color="auto"/>
            <w:bottom w:val="none" w:sz="0" w:space="0" w:color="auto"/>
            <w:right w:val="none" w:sz="0" w:space="0" w:color="auto"/>
          </w:divBdr>
        </w:div>
        <w:div w:id="1102458763">
          <w:marLeft w:val="850"/>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t.oulu.fi/it/it/?s=accessibility&amp;lang=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t.oulu.fi/it/it/?s=saavutettavu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4ac133-457a-4dc3-8fbb-76a3461494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6BCFF578144043B9908E0DC23DE7B6" ma:contentTypeVersion="14" ma:contentTypeDescription="Create a new document." ma:contentTypeScope="" ma:versionID="1ce89c612c41f647241513b054fed2bc">
  <xsd:schema xmlns:xsd="http://www.w3.org/2001/XMLSchema" xmlns:xs="http://www.w3.org/2001/XMLSchema" xmlns:p="http://schemas.microsoft.com/office/2006/metadata/properties" xmlns:ns3="2c2a79b3-9480-4efa-bc10-44253201db4b" xmlns:ns4="464ac133-457a-4dc3-8fbb-76a34614946c" targetNamespace="http://schemas.microsoft.com/office/2006/metadata/properties" ma:root="true" ma:fieldsID="de06d3d074ce62a4a43bad5d67f234bc" ns3:_="" ns4:_="">
    <xsd:import namespace="2c2a79b3-9480-4efa-bc10-44253201db4b"/>
    <xsd:import namespace="464ac133-457a-4dc3-8fbb-76a3461494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a79b3-9480-4efa-bc10-44253201db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4ac133-457a-4dc3-8fbb-76a3461494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1041F-FFC2-45CD-B93A-F59070CA9C15}">
  <ds:schemaRefs>
    <ds:schemaRef ds:uri="http://schemas.microsoft.com/office/2006/metadata/properties"/>
    <ds:schemaRef ds:uri="464ac133-457a-4dc3-8fbb-76a34614946c"/>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2c2a79b3-9480-4efa-bc10-44253201db4b"/>
    <ds:schemaRef ds:uri="http://purl.org/dc/dcmitype/"/>
  </ds:schemaRefs>
</ds:datastoreItem>
</file>

<file path=customXml/itemProps2.xml><?xml version="1.0" encoding="utf-8"?>
<ds:datastoreItem xmlns:ds="http://schemas.openxmlformats.org/officeDocument/2006/customXml" ds:itemID="{D10DC006-47AC-4600-86E5-D4C303D725C3}">
  <ds:schemaRefs>
    <ds:schemaRef ds:uri="http://schemas.microsoft.com/sharepoint/v3/contenttype/forms"/>
  </ds:schemaRefs>
</ds:datastoreItem>
</file>

<file path=customXml/itemProps3.xml><?xml version="1.0" encoding="utf-8"?>
<ds:datastoreItem xmlns:ds="http://schemas.openxmlformats.org/officeDocument/2006/customXml" ds:itemID="{61D9BA4F-E4BD-4752-98FC-952328A49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a79b3-9480-4efa-bc10-44253201db4b"/>
    <ds:schemaRef ds:uri="464ac133-457a-4dc3-8fbb-76a346149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4811</Characters>
  <Application>Microsoft Office Word</Application>
  <DocSecurity>4</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 Saavutettavuus</dc:title>
  <dc:subject/>
  <dc:creator>Anna-Liisa Mattila</dc:creator>
  <cp:keywords>saavutettavuus</cp:keywords>
  <dc:description/>
  <cp:lastModifiedBy>Marjut Saastamoinen</cp:lastModifiedBy>
  <cp:revision>2</cp:revision>
  <dcterms:created xsi:type="dcterms:W3CDTF">2023-05-11T11:32:00Z</dcterms:created>
  <dcterms:modified xsi:type="dcterms:W3CDTF">2023-05-11T11:32:00Z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0x0101007B6BCFF578144043B9908E0DC23DE7B6</vt:lpwstr>
  </property>
</Properties>
</file>